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Bangladesh</w:t>
      </w:r>
      <w:r>
        <w:t xml:space="preserve"> </w:t>
      </w:r>
      <w:r>
        <w:t xml:space="preserve">Dhaka</w:t>
      </w:r>
    </w:p>
    <w:bookmarkStart w:id="24" w:name="X1a62a72ff376da14adafe9b570e7a83e167245a"/>
    <w:p>
      <w:pPr>
        <w:pStyle w:val="Heading1"/>
      </w:pPr>
      <w:r>
        <w:t xml:space="preserve">Annotated Bibliography: The Role of Biologists in Bangladesh Dhaka</w:t>
      </w:r>
    </w:p>
    <w:p>
      <w:pPr>
        <w:pStyle w:val="FirstParagraph"/>
      </w:pPr>
      <w:r>
        <w:t xml:space="preserve">This annotated bibliography compiles essential literature regarding the work, challenges, and contributions of biologists operating within the metropolitan context of Bangladesh Dhaka. As the capital city of Bangladesh, Dhaka serves as a critical hub for scientific research, public health management, and environmental conservation. The selected sources below explore how biologists in this specific region address urban biodiversity loss, waterborne diseases, agricultural sustainability, and the impact of rapid industrialization on local ecosystems. These resources are vital for understanding the intersection of biological science and urban development in South Asia.</w:t>
      </w:r>
    </w:p>
    <w:bookmarkStart w:id="20" w:name="environmental-biology-and-urban-ecology"/>
    <w:p>
      <w:pPr>
        <w:pStyle w:val="Heading2"/>
      </w:pPr>
      <w:r>
        <w:t xml:space="preserve">Environmental Biology and Urban Ecology</w:t>
      </w:r>
    </w:p>
    <w:p>
      <w:pPr>
        <w:pStyle w:val="FirstParagraph"/>
      </w:pPr>
      <w:r>
        <w:t xml:space="preserve">Rahman, M. M., &amp; Hossain, M. S. (2021). Urban Biodiversity Assessment in Dhaka City: Challenges and Conservation Strategies. Journal of Environmental Science and Technology, 14(3), 112-125.</w:t>
      </w:r>
    </w:p>
    <w:p>
      <w:pPr>
        <w:pStyle w:val="BodyText"/>
      </w:pPr>
      <w:r>
        <w:t xml:space="preserve">This peer-reviewed article provides a comprehensive analysis of the declining biodiversity within the urban sprawl of Bangladesh Dhaka. The authors, both prominent biologists based in Dhaka, document the loss of native flora and fauna due to unchecked construction and habitat fragmentation. The study is particularly relevant as it outlines specific strategies for urban planners and biologists to integrate green spaces into the city's infrastructure. It highlights the critical role of local biologists in monitoring species that are unique to the Bengal delta region but are now threatened by the concrete expansion of the capital.</w:t>
      </w:r>
    </w:p>
    <w:p>
      <w:pPr>
        <w:pStyle w:val="BodyText"/>
      </w:pPr>
      <w:r>
        <w:t xml:space="preserve">Islam, S., &amp; Ahmed, K. (2020). The Impact of Industrial Effluents on the Buriganga River Ecosystem. Bangladesh Journal of Zoology, 48(2), 45-59.</w:t>
      </w:r>
    </w:p>
    <w:p>
      <w:pPr>
        <w:pStyle w:val="BodyText"/>
      </w:pPr>
      <w:r>
        <w:t xml:space="preserve">Focusing on the Buriganga River, which flows through the heart of Bangladesh Dhaka, this study examines the toxicological effects of industrial waste on aquatic life. The biologists involved conducted extensive water quality testing and biological surveys of fish populations. The findings reveal a severe depletion of oxygen levels and high concentrations of heavy metals, rendering the river nearly lifeless for many native species. This source is crucial for understanding the environmental health challenges that biologists in Dhaka face daily and underscores the urgent need for regulatory enforcement and biological remediation efforts.</w:t>
      </w:r>
    </w:p>
    <w:bookmarkEnd w:id="20"/>
    <w:bookmarkStart w:id="21" w:name="public-health-and-medical-biology"/>
    <w:p>
      <w:pPr>
        <w:pStyle w:val="Heading2"/>
      </w:pPr>
      <w:r>
        <w:t xml:space="preserve">Public Health and Medical Biology</w:t>
      </w:r>
    </w:p>
    <w:p>
      <w:pPr>
        <w:pStyle w:val="FirstParagraph"/>
      </w:pPr>
      <w:r>
        <w:t xml:space="preserve">Chowdhury, A. K., &amp; Begum, R. (2022). Epidemiology of Waterborne Diseases in Dhaka: A Biological Perspective. International Journal of Public Health, 67(1), 203-215.</w:t>
      </w:r>
    </w:p>
    <w:p>
      <w:pPr>
        <w:pStyle w:val="BodyText"/>
      </w:pPr>
      <w:r>
        <w:t xml:space="preserve">This research paper investigates the biological mechanisms behind the prevalence of cholera and dysentery in various districts of Bangladesh Dhaka. The authors analyze the correlation between groundwater contamination and the proliferation of pathogenic bacteria. As a densely populated megacity, Dhaka presents unique challenges for disease control, and this study highlights how medical biologists are working to develop localized treatment protocols and sanitation guidelines. The document serves as a key reference for understanding the intersection of microbiology and public policy in developing urban centers.</w:t>
      </w:r>
    </w:p>
    <w:p>
      <w:pPr>
        <w:pStyle w:val="BodyText"/>
      </w:pPr>
      <w:r>
        <w:t xml:space="preserve">Hossain, M. A. (2019). Vector-Borne Diseases in Urban Bangladesh: The Role of Mosquito Control. Dhaka University Journal of Biological Sciences, 28(1), 78-90.</w:t>
      </w:r>
    </w:p>
    <w:p>
      <w:pPr>
        <w:pStyle w:val="BodyText"/>
      </w:pPr>
      <w:r>
        <w:t xml:space="preserve">This article focuses on the biological control of mosquito populations in Bangladesh Dhaka, specifically targeting vectors for dengue and malaria. The biologist author details the lifecycle of Aedes aegypti in the urban environment and evaluates the effectiveness of current control measures. The study emphasizes the need for community-based biological interventions rather than solely relying on chemical pesticides, which often lead to resistance. This source is valuable for public health officials and biologists seeking sustainable methods to manage infectious diseases in the capital city.</w:t>
      </w:r>
    </w:p>
    <w:bookmarkEnd w:id="21"/>
    <w:bookmarkStart w:id="22" w:name="agricultural-biology-and-food-security"/>
    <w:p>
      <w:pPr>
        <w:pStyle w:val="Heading2"/>
      </w:pPr>
      <w:r>
        <w:t xml:space="preserve">Agricultural Biology and Food Security</w:t>
      </w:r>
    </w:p>
    <w:p>
      <w:pPr>
        <w:pStyle w:val="FirstParagraph"/>
      </w:pPr>
      <w:r>
        <w:t xml:space="preserve">Khan, M. R., &amp; Sultana, N. (2023). Sustainable Agriculture Practices for Peri-Urban Dhaka. Journal of Agricultural Science, 15(4), 301-318.</w:t>
      </w:r>
    </w:p>
    <w:p>
      <w:pPr>
        <w:pStyle w:val="BodyText"/>
      </w:pPr>
      <w:r>
        <w:t xml:space="preserve">As Bangladesh Dhaka expands, the surrounding peri-urban areas are under immense pressure to provide food for the growing population. This paper explores how agricultural biologists are developing crop varieties that are resistant to salinity and flooding, common issues in the region. The authors discuss the integration of modern biotechnology with traditional farming practices to ensure food security. This resource is essential for understanding how biological science supports the economic and nutritional stability of the capital and its hinterlands.</w:t>
      </w:r>
    </w:p>
    <w:p>
      <w:pPr>
        <w:pStyle w:val="BodyText"/>
      </w:pPr>
      <w:r>
        <w:t xml:space="preserve">Alam, M. J. (2021). Genetic Diversity of Rice Varieties in the Dhaka Basin. Bangladesh Rice Journal, 25(2), 110-122.</w:t>
      </w:r>
    </w:p>
    <w:p>
      <w:pPr>
        <w:pStyle w:val="BodyText"/>
      </w:pPr>
      <w:r>
        <w:t xml:space="preserve">This study assesses the genetic diversity of rice, a staple crop in Bangladesh, specifically within the Dhaka basin. The biologist author uses molecular markers to identify unique genetic traits that could be crucial for future breeding programs. The research highlights the importance of preserving local seed banks and genetic resources against the threat of monoculture and climate change. For biologists and policymakers in Dhaka, this paper provides a scientific basis for conservation efforts that are vital for long-term agricultural resilience.</w:t>
      </w:r>
    </w:p>
    <w:bookmarkEnd w:id="22"/>
    <w:bookmarkStart w:id="23" w:name="conservation-biology-and-wildlife"/>
    <w:p>
      <w:pPr>
        <w:pStyle w:val="Heading2"/>
      </w:pPr>
      <w:r>
        <w:t xml:space="preserve">Conservation Biology and Wildlife</w:t>
      </w:r>
    </w:p>
    <w:p>
      <w:pPr>
        <w:pStyle w:val="FirstParagraph"/>
      </w:pPr>
      <w:r>
        <w:t xml:space="preserve">Karim, M. S., &amp; Rahman, M. (2020). Status of Urban Wildlife in Bangladesh Dhaka: A Case Study of Squawks and Pigeons. Journal of Wildlife Management, 84(3), 567-579.</w:t>
      </w:r>
    </w:p>
    <w:p>
      <w:pPr>
        <w:pStyle w:val="BodyText"/>
      </w:pPr>
      <w:r>
        <w:t xml:space="preserve">This article offers a unique perspective on urban wildlife by focusing on bird populations in Bangladesh Dhaka. The biologists track the migration patterns and nesting habits of various bird species within the city limits. The study reveals that while some species are adapting to urban life, others are facing significant threats from habitat loss and pollution. This source is important for urban ecologists and conservationists who aim to create wildlife-friendly cities. It demonstrates the practical application of conservation biology in a highly urbanized environment.</w:t>
      </w:r>
    </w:p>
    <w:p>
      <w:pPr>
        <w:pStyle w:val="BodyText"/>
      </w:pPr>
      <w:r>
        <w:t xml:space="preserve">Begum, F., &amp; Islam, M. T. (2022). Protected Areas and Biodiversity Conservation in the Vicinity of Dhaka. Environmental Conservation, 49(1), 88-100.</w:t>
      </w:r>
    </w:p>
    <w:p>
      <w:pPr>
        <w:pStyle w:val="BodyText"/>
      </w:pPr>
      <w:r>
        <w:t xml:space="preserve">This paper evaluates the effectiveness of protected areas near Bangladesh Dhaka, such as the Shapla Lake and various urban parks. The authors argue that these areas serve as critical refuges for biodiversity but are often inadequately managed. The biologists propose a framework for better governance and community involvement in conservation efforts. This resource is highly relevant for environmental NGOs and government agencies working to balance urban development with ecological preservation in the capital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Bangladesh Dhaka</dc:title>
  <dc:creator/>
  <dc:language>en</dc:language>
  <cp:keywords/>
  <dcterms:created xsi:type="dcterms:W3CDTF">2026-08-07T07:23:08Z</dcterms:created>
  <dcterms:modified xsi:type="dcterms:W3CDTF">2026-08-07T07:23:08Z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