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Vancouver,</w:t>
      </w:r>
      <w:r>
        <w:t xml:space="preserve"> </w:t>
      </w:r>
      <w:r>
        <w:t xml:space="preserve">Canada</w:t>
      </w:r>
    </w:p>
    <w:bookmarkStart w:id="24" w:name="X75a32e36addd578baec1f847e73884fb26d6930"/>
    <w:p>
      <w:pPr>
        <w:pStyle w:val="Heading1"/>
      </w:pPr>
      <w:r>
        <w:t xml:space="preserve">Annotated Bibliography: The Role of Biologists in Vancouver, Canada</w:t>
      </w:r>
    </w:p>
    <w:p>
      <w:pPr>
        <w:pStyle w:val="FirstParagraph"/>
      </w:pPr>
      <w:r>
        <w:t xml:space="preserve">This annotated bibliography compiles essential resources regarding the profession, regulatory environment, and ecological responsibilities of biologists operating within the Greater Vancouver area and the broader province of British Columbia. Vancouver presents a unique landscape for biological science due to its temperate rainforest ecosystem, high population density, and strict environmental legislation. The following entries explore the legal frameworks governing the practice of biology, the specific ecological challenges of the region, and the professional standards required for conservation and environmental assessment in Canada.</w:t>
      </w:r>
    </w:p>
    <w:bookmarkStart w:id="20" w:name="Xf8c719d2ef2d44dc8d18bff52a09f4554478458"/>
    <w:p>
      <w:pPr>
        <w:pStyle w:val="Heading2"/>
      </w:pPr>
      <w:r>
        <w:t xml:space="preserve">Regulatory Frameworks and Professional Standards</w:t>
      </w:r>
    </w:p>
    <w:p>
      <w:pPr>
        <w:pStyle w:val="FirstParagraph"/>
      </w:pPr>
      <w:r>
        <w:t xml:space="preserve">British Columbia Institute of Registry of Professional Biologists (BCRPB). (2023).</w:t>
      </w:r>
      <w:r>
        <w:t xml:space="preserve"> </w:t>
      </w:r>
      <w:r>
        <w:rPr>
          <w:iCs/>
          <w:i/>
        </w:rPr>
        <w:t xml:space="preserve">Professional Practice Standards for Environmental Assessments</w:t>
      </w:r>
      <w:r>
        <w:t xml:space="preserve">. Victoria, BC: BCRPB.</w:t>
      </w:r>
    </w:p>
    <w:p>
      <w:pPr>
        <w:pStyle w:val="BodyText"/>
      </w:pPr>
      <w:r>
        <w:t xml:space="preserve">This document is the cornerstone for any biologist practicing in Vancouver and British Columbia. It outlines the mandatory standards for conducting environmental assessments, which are frequently required for development projects in the densely populated Lower Mainland. The text details the ethical obligations of a Registered Professional Biologist (RPBio), ensuring that biological data is collected and interpreted with scientific rigor. For a biologist in Vancouver, this resource is critical for navigating the intersection of urban development and ecological preservation, providing the legal basis for impact assessments on local flora and fauna.</w:t>
      </w:r>
    </w:p>
    <w:p>
      <w:pPr>
        <w:pStyle w:val="BodyText"/>
      </w:pPr>
      <w:r>
        <w:t xml:space="preserve">Government of British Columbia. (2022).</w:t>
      </w:r>
      <w:r>
        <w:t xml:space="preserve"> </w:t>
      </w:r>
      <w:r>
        <w:rPr>
          <w:iCs/>
          <w:i/>
        </w:rPr>
        <w:t xml:space="preserve">Environmental Management Act (EMA) and Regulations</w:t>
      </w:r>
      <w:r>
        <w:t xml:space="preserve">. Victoria, BC: Queen’s Printer.</w:t>
      </w:r>
    </w:p>
    <w:p>
      <w:pPr>
        <w:pStyle w:val="BodyText"/>
      </w:pPr>
      <w:r>
        <w:t xml:space="preserve">The Environmental Management Act is the primary legislation governing environmental protection in the province. This resource is vital for biologists in Vancouver who must ensure compliance with provincial laws regarding waste management, contamination, and the protection of wildlife habitats. The act empowers the government to regulate activities that may harm the environment, making it a necessary reference for biologists involved in remediation projects or those advising municipal governments on land-use planning in the Vancouver region.</w:t>
      </w:r>
    </w:p>
    <w:bookmarkEnd w:id="20"/>
    <w:bookmarkStart w:id="21" w:name="Xb0ab45a3f9220a32ff430bd5c0408d6546c7cf5"/>
    <w:p>
      <w:pPr>
        <w:pStyle w:val="Heading2"/>
      </w:pPr>
      <w:r>
        <w:t xml:space="preserve">Ecological Context and Conservation in Vancouver</w:t>
      </w:r>
    </w:p>
    <w:p>
      <w:pPr>
        <w:pStyle w:val="FirstParagraph"/>
      </w:pPr>
      <w:r>
        <w:t xml:space="preserve">City of Vancouver. (2021).</w:t>
      </w:r>
      <w:r>
        <w:t xml:space="preserve"> </w:t>
      </w:r>
      <w:r>
        <w:rPr>
          <w:iCs/>
          <w:i/>
        </w:rPr>
        <w:t xml:space="preserve">Greenest City Action Plan: Biodiversity and Ecosystem Health</w:t>
      </w:r>
      <w:r>
        <w:t xml:space="preserve">. Vancouver, BC: City of Vancouver.</w:t>
      </w:r>
    </w:p>
    <w:p>
      <w:pPr>
        <w:pStyle w:val="BodyText"/>
      </w:pPr>
      <w:r>
        <w:t xml:space="preserve">This municipal policy document outlines Vancouver’s strategic goals for maintaining biodiversity within an urban setting. It is highly relevant for biologists working on urban ecology, green infrastructure, and habitat connectivity projects. The plan emphasizes the importance of protecting the city’s remaining natural areas, such as Stanley Park and the Capilano River watershed. Biologists in Vancouver use this framework to align their conservation efforts with municipal objectives, ensuring that their work supports the city’s broader sustainability targets.</w:t>
      </w:r>
    </w:p>
    <w:p>
      <w:pPr>
        <w:pStyle w:val="BodyText"/>
      </w:pPr>
      <w:r>
        <w:t xml:space="preserve">Fisheries and Oceans Canada (DFO). (2020).</w:t>
      </w:r>
      <w:r>
        <w:t xml:space="preserve"> </w:t>
      </w:r>
      <w:r>
        <w:rPr>
          <w:iCs/>
          <w:i/>
        </w:rPr>
        <w:t xml:space="preserve">Species at Risk Act (SARA) Recovery Strategy for the Southern Resident Killer Whale</w:t>
      </w:r>
      <w:r>
        <w:t xml:space="preserve">. Ottawa, ON: DFO.</w:t>
      </w:r>
    </w:p>
    <w:p>
      <w:pPr>
        <w:pStyle w:val="BodyText"/>
      </w:pPr>
      <w:r>
        <w:t xml:space="preserve">The Southern Resident Killer Whales are a flagship species for conservation in the Pacific Northwest, frequently observed in the waters surrounding Vancouver. This recovery strategy is essential reading for marine biologists and ecologists in the region. It details the threats facing the population, including prey depletion and noise pollution, and outlines specific actions required for their recovery. For biologists in Vancouver, this document informs research priorities and conservation initiatives aimed at protecting marine ecosystems and mitigating human impacts on these endangered cetaceans.</w:t>
      </w:r>
    </w:p>
    <w:p>
      <w:pPr>
        <w:pStyle w:val="BodyText"/>
      </w:pPr>
      <w:r>
        <w:t xml:space="preserve">Nature Trust of British Columbia. (2019).</w:t>
      </w:r>
      <w:r>
        <w:t xml:space="preserve"> </w:t>
      </w:r>
      <w:r>
        <w:rPr>
          <w:iCs/>
          <w:i/>
        </w:rPr>
        <w:t xml:space="preserve">Conserving the Temperate Rainforest: A Guide for Practitioners</w:t>
      </w:r>
      <w:r>
        <w:t xml:space="preserve">. Victoria, BC: Nature Trust of BC.</w:t>
      </w:r>
    </w:p>
    <w:p>
      <w:pPr>
        <w:pStyle w:val="BodyText"/>
      </w:pPr>
      <w:r>
        <w:t xml:space="preserve">Vancouver is situated within the coastal temperate rainforest biome, one of the most biologically diverse ecosystems in the world. This guide provides practical advice for biologists involved in habitat restoration and conservation planning. It covers topics such as old-growth forest management, invasive species control, and the protection of riparian zones. The resource is particularly useful for biologists working on land trusts or with non-governmental organizations in the Greater Vancouver area, offering evidence-based strategies for preserving the region’s unique ecological heritage.</w:t>
      </w:r>
    </w:p>
    <w:bookmarkEnd w:id="21"/>
    <w:bookmarkStart w:id="22" w:name="Xb704978ac1ec5285770aa2db3853625901d2866"/>
    <w:p>
      <w:pPr>
        <w:pStyle w:val="Heading2"/>
      </w:pPr>
      <w:r>
        <w:t xml:space="preserve">Urban Ecology and Human-Wildlife Interaction</w:t>
      </w:r>
    </w:p>
    <w:p>
      <w:pPr>
        <w:pStyle w:val="FirstParagraph"/>
      </w:pPr>
      <w:r>
        <w:t xml:space="preserve">Macdonald, E. W., &amp; Hahs, A. K. (2020). "Urban Ecology in the Pacific Northwest: Challenges and Opportunities."</w:t>
      </w:r>
      <w:r>
        <w:t xml:space="preserve"> </w:t>
      </w:r>
      <w:r>
        <w:rPr>
          <w:iCs/>
          <w:i/>
        </w:rPr>
        <w:t xml:space="preserve">Journal of Urban Ecology</w:t>
      </w:r>
      <w:r>
        <w:t xml:space="preserve">, 6(1), 1-15.</w:t>
      </w:r>
    </w:p>
    <w:p>
      <w:pPr>
        <w:pStyle w:val="BodyText"/>
      </w:pPr>
      <w:r>
        <w:t xml:space="preserve">This peer-reviewed article examines the specific ecological challenges faced by cities in the Pacific Northwest, including Vancouver. It discusses the impacts of urbanization on local biodiversity, the role of green spaces in supporting wildlife, and the importance of community engagement in conservation efforts. For biologists in Vancouver, this article provides a theoretical framework for understanding the complex interactions between urban development and natural ecosystems. It highlights the need for interdisciplinary approaches to address issues such as habitat fragmentation and climate change adaptation in urban environments.</w:t>
      </w:r>
    </w:p>
    <w:p>
      <w:pPr>
        <w:pStyle w:val="BodyText"/>
      </w:pPr>
      <w:r>
        <w:t xml:space="preserve">British Columbia Wildlife Federation. (2023).</w:t>
      </w:r>
      <w:r>
        <w:t xml:space="preserve"> </w:t>
      </w:r>
      <w:r>
        <w:rPr>
          <w:iCs/>
          <w:i/>
        </w:rPr>
        <w:t xml:space="preserve">Human-Wildlife Conflict Management in Urban Areas</w:t>
      </w:r>
      <w:r>
        <w:t xml:space="preserve">. Vancouver, BC: BCWF.</w:t>
      </w:r>
    </w:p>
    <w:p>
      <w:pPr>
        <w:pStyle w:val="BodyText"/>
      </w:pPr>
      <w:r>
        <w:t xml:space="preserve">As Vancouver continues to expand, interactions between humans and wildlife have become increasingly common. This report provides guidelines for managing conflicts involving species such as black bears, raccoons, and coyotes. It is a valuable resource for biologists working in wildlife management and public education. The document emphasizes the importance of coexistence strategies and habitat modification to reduce negative encounters. Biologists in Vancouver can use this information to develop effective management plans that protect both public safety and wildlife populations.</w:t>
      </w:r>
    </w:p>
    <w:bookmarkEnd w:id="22"/>
    <w:bookmarkStart w:id="23" w:name="Xedaa66849b3dc229a58f5ae14d45ae6c3f34097"/>
    <w:p>
      <w:pPr>
        <w:pStyle w:val="Heading2"/>
      </w:pPr>
      <w:r>
        <w:t xml:space="preserve">Climate Change and Environmental Monitoring</w:t>
      </w:r>
    </w:p>
    <w:p>
      <w:pPr>
        <w:pStyle w:val="FirstParagraph"/>
      </w:pPr>
      <w:r>
        <w:t xml:space="preserve">Environment and Climate Change Canada. (2022).</w:t>
      </w:r>
      <w:r>
        <w:t xml:space="preserve"> </w:t>
      </w:r>
      <w:r>
        <w:rPr>
          <w:iCs/>
          <w:i/>
        </w:rPr>
        <w:t xml:space="preserve">Climate Change Impacts and Adaptation in British Columbia</w:t>
      </w:r>
      <w:r>
        <w:t xml:space="preserve">. Ottawa, ON: ECCC.</w:t>
      </w:r>
    </w:p>
    <w:p>
      <w:pPr>
        <w:pStyle w:val="BodyText"/>
      </w:pPr>
      <w:r>
        <w:t xml:space="preserve">This federal report assesses the impacts of climate change on British Columbia’s ecosystems, including the Vancouver region. It highlights risks such as increased flooding, sea-level rise, and changes in precipitation patterns. For biologists in Vancouver, this document is crucial for understanding the long-term environmental challenges facing the region. It informs research on climate resilience, species migration, and ecosystem adaptation. Biologists can use this data to develop monitoring programs and conservation strategies that account for future climate scenarios.</w:t>
      </w:r>
    </w:p>
    <w:p>
      <w:pPr>
        <w:pStyle w:val="BodyText"/>
      </w:pPr>
      <w:r>
        <w:t xml:space="preserve">University of British Columbia. (2021).</w:t>
      </w:r>
      <w:r>
        <w:t xml:space="preserve"> </w:t>
      </w:r>
      <w:r>
        <w:rPr>
          <w:iCs/>
          <w:i/>
        </w:rPr>
        <w:t xml:space="preserve">Environmental Monitoring Protocols for Coastal Ecosystems</w:t>
      </w:r>
      <w:r>
        <w:t xml:space="preserve">. Vancouver, BC: UBC.</w:t>
      </w:r>
    </w:p>
    <w:p>
      <w:pPr>
        <w:pStyle w:val="BodyText"/>
      </w:pPr>
      <w:r>
        <w:t xml:space="preserve">Developed by researchers at the University of British Columbia, this document provides standardized protocols for monitoring coastal ecosystems in the Vancouver area. It covers methods for assessing water quality, habitat health, and biodiversity indicators. This resource is essential for biologists conducting environmental monitoring for government agencies, consulting firms, or academic institutions. The protocols ensure that data collection is consistent and comparable, facilitating effective environmental management and policy-making in the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Biologists in Vancouver, Canada</dc:title>
  <dc:creator/>
  <dc:language>en</dc:language>
  <cp:keywords/>
  <dcterms:created xsi:type="dcterms:W3CDTF">2026-08-07T02:58:35Z</dcterms:created>
  <dcterms:modified xsi:type="dcterms:W3CDTF">2026-08-07T02:58:35Z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