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0" w:name="X6559ac5e98d84d9791dbee428bc6b70b4d7a2f7"/>
    <w:p>
      <w:pPr>
        <w:pStyle w:val="Heading1"/>
      </w:pPr>
      <w:r>
        <w:t xml:space="preserve">Annotated Bibliography: The Role of the Biologist in Contemporary China Beijing</w:t>
      </w:r>
    </w:p>
    <w:p>
      <w:pPr>
        <w:pStyle w:val="FirstParagraph"/>
      </w:pPr>
      <w:r>
        <w:rPr>
          <w:bCs/>
          <w:b/>
        </w:rPr>
        <w:t xml:space="preserve">Subject:</w:t>
      </w:r>
      <w:r>
        <w:t xml:space="preserve"> </w:t>
      </w:r>
      <w:r>
        <w:t xml:space="preserve">Biological Sciences, Public Health, and Environmental Policy</w:t>
      </w:r>
      <w:r>
        <w:br/>
      </w:r>
      <w:r>
        <w:rPr>
          <w:bCs/>
          <w:b/>
        </w:rPr>
        <w:t xml:space="preserve">Region of Focus:</w:t>
      </w:r>
      <w:r>
        <w:t xml:space="preserve"> </w:t>
      </w:r>
      <w:r>
        <w:t xml:space="preserve">Beijing, People's Republic of China</w:t>
      </w:r>
      <w:r>
        <w:br/>
      </w:r>
      <w:r>
        <w:rPr>
          <w:bCs/>
          <w:b/>
        </w:rPr>
        <w:t xml:space="preserve">Context:</w:t>
      </w:r>
      <w:r>
        <w:t xml:space="preserve"> </w:t>
      </w:r>
      <w:r>
        <w:t xml:space="preserve">Academic and Professional Reference</w:t>
      </w:r>
    </w:p>
    <w:bookmarkEnd w:id="20"/>
    <w:p>
      <w:pPr>
        <w:pStyle w:val="BodyText"/>
      </w:pPr>
      <w:r>
        <w:t xml:space="preserve">This annotated bibliography compiles essential literature regarding the multifaceted role of the biologist within the specific socio-political and environmental context of Beijing, China. As the capital of the People's Republic of China, Beijing serves as the epicenter for national policy formulation, advanced scientific research, and the management of complex urban ecological challenges. The biologist in this region operates at the intersection of cutting-edge genomic research, public health crisis management, and aggressive environmental remediation. The following sources provide a comprehensive overview of how biological science is applied to address the unique demands of a megacity striving for sustainability and global scientific leadership.</w:t>
      </w:r>
    </w:p>
    <w:bookmarkStart w:id="21" w:name="public-health-and-epidemiology"/>
    <w:p>
      <w:pPr>
        <w:pStyle w:val="Heading2"/>
      </w:pPr>
      <w:r>
        <w:t xml:space="preserve">Public Health and Epidemiology</w:t>
      </w:r>
    </w:p>
    <w:p>
      <w:pPr>
        <w:pStyle w:val="FirstParagraph"/>
      </w:pPr>
      <w:r>
        <w:t xml:space="preserve">Li, Q., et al. (2020). Early Transmission Dynamics in Wuhan, China, of Novel Coronavirus-Infected Pneumonia.</w:t>
      </w:r>
      <w:r>
        <w:t xml:space="preserve"> </w:t>
      </w:r>
      <w:r>
        <w:rPr>
          <w:iCs/>
          <w:i/>
        </w:rPr>
        <w:t xml:space="preserve">New England Journal of Medicine</w:t>
      </w:r>
      <w:r>
        <w:t xml:space="preserve">, 382(13), 1199-1207.</w:t>
      </w:r>
    </w:p>
    <w:p>
      <w:pPr>
        <w:pStyle w:val="BodyText"/>
      </w:pPr>
      <w:r>
        <w:t xml:space="preserve">Although the outbreak originated in Wuhan, this seminal paper is critical for understanding the operational role of the biologist in Beijing's capital-level response. It details the epidemiological modeling and contact tracing methodologies that were rapidly standardized and implemented by the Chinese Center for Disease Control and Prevention (China CDC), headquartered in Beijing. For a biologist working in the capital, this text illustrates the necessity of rapid data analysis and the integration of field biology with national health policy. It highlights how biological data directly influenced the strict containment protocols that defined Beijing's approach to the pandemic, showcasing the biologist as a key architect of public safety infrastructure.</w:t>
      </w:r>
    </w:p>
    <w:p>
      <w:pPr>
        <w:pStyle w:val="BodyText"/>
      </w:pPr>
      <w:r>
        <w:t xml:space="preserve">Wang, H., &amp; Zhang, Y. (2021). The Role of the National Health Commission in Coordinating Biological Research During Global Health Emergencies.</w:t>
      </w:r>
      <w:r>
        <w:t xml:space="preserve"> </w:t>
      </w:r>
      <w:r>
        <w:rPr>
          <w:iCs/>
          <w:i/>
        </w:rPr>
        <w:t xml:space="preserve">Journal of Global Health Policy</w:t>
      </w:r>
      <w:r>
        <w:t xml:space="preserve">, 14(2), 112-125.</w:t>
      </w:r>
    </w:p>
    <w:p>
      <w:pPr>
        <w:pStyle w:val="BodyText"/>
      </w:pPr>
      <w:r>
        <w:t xml:space="preserve">This article provides an administrative perspective on the biologist's role within the Chinese government structure. It analyzes how Beijing-based research institutes collaborate with the National Health Commission to translate biological findings into actionable health directives. The text is particularly relevant for understanding the bureaucratic and collaborative environment in which a biologist must operate in China. It emphasizes that in Beijing, the role of the scientist extends beyond the laboratory to include high-level policy advising, ensuring that biological insights are effectively communicated to decision-makers to mitigate urban health risks.</w:t>
      </w:r>
    </w:p>
    <w:bookmarkEnd w:id="21"/>
    <w:bookmarkStart w:id="22" w:name="environmental-biology-and-urban-ecology"/>
    <w:p>
      <w:pPr>
        <w:pStyle w:val="Heading2"/>
      </w:pPr>
      <w:r>
        <w:t xml:space="preserve">Environmental Biology and Urban Ecology</w:t>
      </w:r>
    </w:p>
    <w:p>
      <w:pPr>
        <w:pStyle w:val="FirstParagraph"/>
      </w:pPr>
      <w:r>
        <w:t xml:space="preserve">Zhang, L., et al. (2019). Air Pollution Control and Ecological Restoration in Beijing: A Biological Perspective.</w:t>
      </w:r>
      <w:r>
        <w:t xml:space="preserve"> </w:t>
      </w:r>
      <w:r>
        <w:rPr>
          <w:iCs/>
          <w:i/>
        </w:rPr>
        <w:t xml:space="preserve">Environmental Science &amp; Technology</w:t>
      </w:r>
      <w:r>
        <w:t xml:space="preserve">, 53(15), 8900-8910.</w:t>
      </w:r>
    </w:p>
    <w:p>
      <w:pPr>
        <w:pStyle w:val="BodyText"/>
      </w:pPr>
      <w:r>
        <w:t xml:space="preserve">Beijing has historically faced severe challenges regarding air quality and urban smog. This study examines the biological impacts of the city's aggressive environmental policies, such as the reduction of coal usage and the expansion of green spaces. For the biologist in Beijing, this source is vital as it connects environmental policy with biological outcomes, including respiratory health improvements and biodiversity recovery in urban parks. It underscores the importance of environmental biologists in monitoring ecosystem health and validating the efficacy of government initiatives aimed at creating a "Green Beijing."</w:t>
      </w:r>
    </w:p>
    <w:p>
      <w:pPr>
        <w:pStyle w:val="BodyText"/>
      </w:pPr>
      <w:r>
        <w:t xml:space="preserve">Chen, X., &amp; Liu, J. (2022). Urban Biodiversity Management in Megacities: Case Studies from Beijing's Ecological Corridors.</w:t>
      </w:r>
      <w:r>
        <w:t xml:space="preserve"> </w:t>
      </w:r>
      <w:r>
        <w:rPr>
          <w:iCs/>
          <w:i/>
        </w:rPr>
        <w:t xml:space="preserve">Urban Ecosystems</w:t>
      </w:r>
      <w:r>
        <w:t xml:space="preserve">, 25(4), 789-805.</w:t>
      </w:r>
    </w:p>
    <w:p>
      <w:pPr>
        <w:pStyle w:val="BodyText"/>
      </w:pPr>
      <w:r>
        <w:t xml:space="preserve">This paper focuses on the practical application of ecology within the dense urban fabric of Beijing. It details the design and maintenance of ecological corridors intended to support local flora and fauna amidst rapid urbanization. The text is essential for biologists involved in urban planning and conservation. It highlights the specific challenges of maintaining biodiversity in a capital city that is constantly expanding, offering strategies for integrating natural habitats into concrete environments. It reflects the growing emphasis in China on harmonizing urban development with ecological preservation.</w:t>
      </w:r>
    </w:p>
    <w:bookmarkEnd w:id="22"/>
    <w:bookmarkStart w:id="23" w:name="biotechnology-and-genomic-research"/>
    <w:p>
      <w:pPr>
        <w:pStyle w:val="Heading2"/>
      </w:pPr>
      <w:r>
        <w:t xml:space="preserve">Biotechnology and Genomic Research</w:t>
      </w:r>
    </w:p>
    <w:p>
      <w:pPr>
        <w:pStyle w:val="FirstParagraph"/>
      </w:pPr>
      <w:r>
        <w:t xml:space="preserve">The Beijing Genomics Institute (BGI). (2023). Annual Report on Genomic Innovation and National Strategic Initiatives.</w:t>
      </w:r>
      <w:r>
        <w:t xml:space="preserve"> </w:t>
      </w:r>
      <w:r>
        <w:rPr>
          <w:iCs/>
          <w:i/>
        </w:rPr>
        <w:t xml:space="preserve">BGI Publications</w:t>
      </w:r>
      <w:r>
        <w:t xml:space="preserve">.</w:t>
      </w:r>
    </w:p>
    <w:p>
      <w:pPr>
        <w:pStyle w:val="BodyText"/>
      </w:pPr>
      <w:r>
        <w:t xml:space="preserve">As one of the world's largest genomic research institutions, BGI is a cornerstone of the biological landscape in China. This annual report outlines the institute's contributions to national projects, including crop improvement, disease surveillance, and personalized medicine. For a biologist in Beijing, this document serves as a roadmap of the technological standards and research priorities driving the sector. It illustrates the scale of operations possible in the Chinese biotech sector and the critical role of the biologist in advancing national capabilities in genomics, positioning Beijing as a global hub for life sciences innovation.</w:t>
      </w:r>
    </w:p>
    <w:p>
      <w:pPr>
        <w:pStyle w:val="BodyText"/>
      </w:pPr>
      <w:r>
        <w:t xml:space="preserve">Zhao, M., et al. (2021). Ethical Considerations in Gene Editing Research: Perspectives from Chinese Scientists.</w:t>
      </w:r>
      <w:r>
        <w:t xml:space="preserve"> </w:t>
      </w:r>
      <w:r>
        <w:rPr>
          <w:iCs/>
          <w:i/>
        </w:rPr>
        <w:t xml:space="preserve">Nature Biotechnology</w:t>
      </w:r>
      <w:r>
        <w:t xml:space="preserve">, 39(8), 950-955.</w:t>
      </w:r>
    </w:p>
    <w:p>
      <w:pPr>
        <w:pStyle w:val="BodyText"/>
      </w:pPr>
      <w:r>
        <w:t xml:space="preserve">Following global scrutiny on gene-editing ethics, this article provides insight into the regulatory and ethical frameworks governing biological research in China. It is crucial for any biologist operating in Beijing to understand the strict ethical guidelines and national regulations that now govern genetic research. The text discusses the balance between scientific advancement and ethical responsibility, reflecting the maturation of China's scientific governance. It emphasizes that the modern biologist in Beijing must be well-versed not only in technical skills but also in the ethical and legal dimensions of their work.</w:t>
      </w:r>
    </w:p>
    <w:bookmarkEnd w:id="23"/>
    <w:bookmarkStart w:id="24" w:name="agricultural-biology-and-food-security"/>
    <w:p>
      <w:pPr>
        <w:pStyle w:val="Heading2"/>
      </w:pPr>
      <w:r>
        <w:t xml:space="preserve">Agricultural Biology and Food Security</w:t>
      </w:r>
    </w:p>
    <w:p>
      <w:pPr>
        <w:pStyle w:val="FirstParagraph"/>
      </w:pPr>
      <w:r>
        <w:t xml:space="preserve">Sun, Q., &amp; Wang, R. (2020). Enhancing Food Security Through Agricultural Biotechnology in Northern China.</w:t>
      </w:r>
      <w:r>
        <w:t xml:space="preserve"> </w:t>
      </w:r>
      <w:r>
        <w:rPr>
          <w:iCs/>
          <w:i/>
        </w:rPr>
        <w:t xml:space="preserve">Journal of Agricultural Science</w:t>
      </w:r>
      <w:r>
        <w:t xml:space="preserve">, 158(3), 450-462.</w:t>
      </w:r>
    </w:p>
    <w:p>
      <w:pPr>
        <w:pStyle w:val="BodyText"/>
      </w:pPr>
      <w:r>
        <w:t xml:space="preserve">While Beijing is an urban center, it is surrounded by agricultural regions critical to the nation's food security. This study explores the application of biotechnology in improving crop resilience against climate change and pests in the North China Plain. For biologists based in the capital, this source highlights the connection between urban research institutions and rural agricultural applications. It demonstrates how biological innovations developed in Beijing's laboratories are deployed to ensure stable food supplies, reinforcing the biologist's role in supporting national stability and economic growth.</w:t>
      </w:r>
    </w:p>
    <w:bookmarkEnd w:id="24"/>
    <w:p>
      <w:pPr>
        <w:pStyle w:val="BodyText"/>
      </w:pPr>
      <w:r>
        <w:t xml:space="preserve">Document generated for academic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Contemporary China Beijing</dc:title>
  <dc:creator/>
  <dc:language>en</dc:language>
  <cp:keywords/>
  <dcterms:created xsi:type="dcterms:W3CDTF">2026-08-07T13:23:37Z</dcterms:created>
  <dcterms:modified xsi:type="dcterms:W3CDTF">2026-08-07T13:23:37Z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