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Marseille,</w:t>
      </w:r>
      <w:r>
        <w:t xml:space="preserve"> </w:t>
      </w:r>
      <w:r>
        <w:t xml:space="preserve">France</w:t>
      </w:r>
    </w:p>
    <w:bookmarkStart w:id="24" w:name="X9db4bdf896730a2706c9b027818ceb6cafb3f2b"/>
    <w:p>
      <w:pPr>
        <w:pStyle w:val="Heading1"/>
      </w:pPr>
      <w:r>
        <w:t xml:space="preserve">Annotated Bibliography: The Role of the Biologist in Marseille, France</w:t>
      </w:r>
    </w:p>
    <w:p>
      <w:pPr>
        <w:pStyle w:val="FirstParagraph"/>
      </w:pPr>
      <w:r>
        <w:t xml:space="preserve">This annotated bibliography compiles essential literature regarding the professional scope, regulatory environment, and scientific contributions of the biologist within the specific context of Marseille, France. As a major Mediterranean port and a hub for marine research, Marseille presents a unique ecosystem for biological sciences. The following entries explore the intersection of French national law, the specific duties of the</w:t>
      </w:r>
      <w:r>
        <w:t xml:space="preserve"> </w:t>
      </w:r>
      <w:r>
        <w:rPr>
          <w:iCs/>
          <w:i/>
        </w:rPr>
        <w:t xml:space="preserve">biologiste</w:t>
      </w:r>
      <w:r>
        <w:t xml:space="preserve"> </w:t>
      </w:r>
      <w:r>
        <w:t xml:space="preserve">(often referring to the Medical Biologist or</w:t>
      </w:r>
      <w:r>
        <w:t xml:space="preserve"> </w:t>
      </w:r>
      <w:r>
        <w:rPr>
          <w:iCs/>
          <w:i/>
        </w:rPr>
        <w:t xml:space="preserve">Biologiste Médical</w:t>
      </w:r>
      <w:r>
        <w:t xml:space="preserve">), and the city's prominent research institutions such as the Mediterranean Institute of Oceanography (MIO).</w:t>
      </w:r>
    </w:p>
    <w:bookmarkStart w:id="20" w:name="Xaad3a418c8ef3c19a5bc76006d14d635d29dc9e"/>
    <w:p>
      <w:pPr>
        <w:pStyle w:val="Heading2"/>
      </w:pPr>
      <w:r>
        <w:t xml:space="preserve">Regulatory Framework and Professional Practice</w:t>
      </w:r>
    </w:p>
    <w:p>
      <w:pPr>
        <w:pStyle w:val="FirstParagraph"/>
      </w:pPr>
      <w:r>
        <w:t xml:space="preserve">Code de la santé publique. (2023). *Livre III: Des professionnels de santé. Titre III: Des biologistes médicaux*. Légifrance.</w:t>
      </w:r>
    </w:p>
    <w:p>
      <w:pPr>
        <w:pStyle w:val="BodyText"/>
      </w:pPr>
      <w:r>
        <w:t xml:space="preserve">This primary legal text is the cornerstone for understanding the role of the medical biologist in France. It defines the strict requirements for the practice of biological analysis, including the mandatory possession of a state diploma and the authorization required to operate a laboratory. For a biologist practicing in Marseille, this code is critical as it outlines the legal responsibilities regarding patient safety, data confidentiality, and the quality of diagnostic results. The document is essential for understanding the high level of regulation that governs medical biology in the French healthcare system, distinguishing the French model from other European countries.</w:t>
      </w:r>
    </w:p>
    <w:p>
      <w:pPr>
        <w:pStyle w:val="BodyText"/>
      </w:pPr>
      <w:r>
        <w:t xml:space="preserve">Conseil National de l'Ordre des Biologistes. (2022). *Le biologiste médical: Un acteur clé du diagnostic*. Paris: CNOB.</w:t>
      </w:r>
    </w:p>
    <w:p>
      <w:pPr>
        <w:pStyle w:val="BodyText"/>
      </w:pPr>
      <w:r>
        <w:t xml:space="preserve">Published by the national professional order, this report details the ethical and professional obligations of biologists in France. It highlights the biologist's role not merely as a technician, but as a medical expert who interprets complex data to assist physicians in diagnosis and treatment. In the context of Marseille, a city with a diverse population and high patient volume, this text underscores the importance of the biologist in managing public health crises and ensuring equitable access to high-quality diagnostic services across the Bouches-du-Rhône department.</w:t>
      </w:r>
    </w:p>
    <w:bookmarkEnd w:id="20"/>
    <w:bookmarkStart w:id="21" w:name="X43e3a3160da3bf97738719aa9011b38cae1dc76"/>
    <w:p>
      <w:pPr>
        <w:pStyle w:val="Heading2"/>
      </w:pPr>
      <w:r>
        <w:t xml:space="preserve">Marine Biology and Mediterranean Research</w:t>
      </w:r>
    </w:p>
    <w:p>
      <w:pPr>
        <w:pStyle w:val="FirstParagraph"/>
      </w:pPr>
      <w:r>
        <w:t xml:space="preserve">Institut Méditerranéen d'Océanologie (MIO). (2021). *Research priorities for the Mediterranean Sea: Biodiversity and Climate Change*. Marseille: Aix-Marseille University / CNRS.</w:t>
      </w:r>
    </w:p>
    <w:p>
      <w:pPr>
        <w:pStyle w:val="BodyText"/>
      </w:pPr>
      <w:r>
        <w:t xml:space="preserve">Marseille is home to the MIO, one of the world's leading centers for marine research. This publication outlines the strategic research directions for biologists working in the Mediterranean basin. It addresses critical issues such as the warming of the Mediterranean Sea, the invasion of alien species, and the preservation of marine biodiversity. For a biologist based in Marseille, this document is vital as it connects local fieldwork with global environmental challenges. It illustrates how the city serves as a gateway for studying the unique ecological pressures facing the Mediterranean ecosystem.</w:t>
      </w:r>
    </w:p>
    <w:p>
      <w:pPr>
        <w:pStyle w:val="BodyText"/>
      </w:pPr>
      <w:r>
        <w:t xml:space="preserve">Lejeusne, C., et al. (2020). "Marine heatwaves threaten foundational biodiversity in the Mediterranean." *Nature Climate Change*, 10(5), 456-462.</w:t>
      </w:r>
    </w:p>
    <w:p>
      <w:pPr>
        <w:pStyle w:val="BodyText"/>
      </w:pPr>
      <w:r>
        <w:t xml:space="preserve">This peer-reviewed article, authored by researchers affiliated with institutions in Marseille, provides empirical evidence of the impact of climate change on marine life. It is a significant contribution to the field of marine biology, demonstrating the scientific rigor expected of biologists in the region. The study highlights the vulnerability of key species that form the basis of the Mediterranean food web. This reference is crucial for understanding the applied work of biologists in Marseille, who are at the forefront of monitoring and responding to rapid environmental changes in the coastal waters surrounding the city.</w:t>
      </w:r>
    </w:p>
    <w:bookmarkEnd w:id="21"/>
    <w:bookmarkStart w:id="22" w:name="public-health-and-epidemiology"/>
    <w:p>
      <w:pPr>
        <w:pStyle w:val="Heading2"/>
      </w:pPr>
      <w:r>
        <w:t xml:space="preserve">Public Health and Epidemiology</w:t>
      </w:r>
    </w:p>
    <w:p>
      <w:pPr>
        <w:pStyle w:val="FirstParagraph"/>
      </w:pPr>
      <w:r>
        <w:t xml:space="preserve">Santé Publique France. (2023). *Surveillance des maladies infectieuses en région Sud*. Marseille: Regional Health Agency (ARS).</w:t>
      </w:r>
    </w:p>
    <w:p>
      <w:pPr>
        <w:pStyle w:val="BodyText"/>
      </w:pPr>
      <w:r>
        <w:t xml:space="preserve">This report focuses on the surveillance of infectious diseases in the Provence-Alpes-Côte d'Azur region, with a specific emphasis on Marseille. It details the collaborative efforts between public health officials and medical biologists to track and manage outbreaks. Given Marseille's status as a major international port, the city is often a point of entry for various pathogens. This document illustrates the critical role of the biologist in epidemiological surveillance, laboratory testing, and the implementation of public health measures to protect the community.</w:t>
      </w:r>
    </w:p>
    <w:p>
      <w:pPr>
        <w:pStyle w:val="BodyText"/>
      </w:pPr>
      <w:r>
        <w:t xml:space="preserve">Institut Pasteur de Marseille. (2022). *Annual Report: Research and Public Health Impact*. Marseille: Institut Pasteur.</w:t>
      </w:r>
    </w:p>
    <w:p>
      <w:pPr>
        <w:pStyle w:val="BodyText"/>
      </w:pPr>
      <w:r>
        <w:t xml:space="preserve">The Institut Pasteur de Marseille is a renowned research center dedicated to the study of infectious diseases and public health. This annual report provides an overview of the institute's activities, including its work on tropical diseases, antimicrobial resistance, and vaccine development. It showcases the high level of scientific expertise available in the city and the important role that biologists play in advancing medical knowledge. The report is a valuable resource for understanding the research landscape in Marseille and the contributions of its scientific community to global health.</w:t>
      </w:r>
    </w:p>
    <w:bookmarkEnd w:id="22"/>
    <w:bookmarkStart w:id="23" w:name="Xa4fe34d22c9d9c04b6c62ecd1c6bfb3ebc98b3e"/>
    <w:p>
      <w:pPr>
        <w:pStyle w:val="Heading2"/>
      </w:pPr>
      <w:r>
        <w:t xml:space="preserve">Environmental Regulation and Quality Control</w:t>
      </w:r>
    </w:p>
    <w:p>
      <w:pPr>
        <w:pStyle w:val="FirstParagraph"/>
      </w:pPr>
      <w:r>
        <w:t xml:space="preserve">Agence Régionale de Santé Provence-Alpes-Côte d'Azur. (2021). *Quality of drinking water and environmental monitoring in Marseille*. Marseille: ARS PACA.</w:t>
      </w:r>
    </w:p>
    <w:p>
      <w:pPr>
        <w:pStyle w:val="BodyText"/>
      </w:pPr>
      <w:r>
        <w:t xml:space="preserve">This document outlines the protocols and results of environmental monitoring conducted in Marseille, with a focus on water quality and sanitation. It highlights the role of environmental biologists in ensuring that public water supplies meet strict safety standards. The report also addresses the challenges of managing wastewater and protecting the coastal environment from pollution. For biologists working in the environmental sector in Marseille, this text provides essential information on regulatory requirements and best practices for environmental analysis and reporting.</w:t>
      </w:r>
    </w:p>
    <w:p>
      <w:pPr>
        <w:pStyle w:val="BodyText"/>
      </w:pPr>
      <w:r>
        <w:t xml:space="preserve">European Environment Agency. (2022). *The European Environment – State and Outlook 2020: Mediterranean region focus*. Copenhagen: EEA.</w:t>
      </w:r>
    </w:p>
    <w:p>
      <w:pPr>
        <w:pStyle w:val="BodyText"/>
      </w:pPr>
      <w:r>
        <w:t xml:space="preserve">While a European-wide publication, this report includes a dedicated section on the Mediterranean region, offering a broader context for the work of biologists in Marseille. It discusses cross-border environmental issues, such as air pollution, marine litter, and biodiversity loss, which require coordinated efforts among scientists and policymakers. The report emphasizes the importance of scientific data in shaping environmental policy and highlights the role of biologists in providing the evidence base for sustainable development in the region.</w:t>
      </w:r>
    </w:p>
    <w:p>
      <w:pPr>
        <w:pStyle w:val="BodyText"/>
      </w:pPr>
      <w:r>
        <w:rPr>
          <w:bCs/>
          <w:b/>
        </w:rPr>
        <w:t xml:space="preserve">Note:</w:t>
      </w:r>
      <w:r>
        <w:t xml:space="preserve"> </w:t>
      </w:r>
      <w:r>
        <w:t xml:space="preserve">This annotated bibliography is intended for educational and informational purposes. It reflects the professional and scientific landscape of Marseille, France, as of the latest available data. Regulations and research priorities may evolve over time.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Marseille, France</dc:title>
  <dc:creator/>
  <dc:language>en</dc:language>
  <cp:keywords/>
  <dcterms:created xsi:type="dcterms:W3CDTF">2026-08-07T02:14:19Z</dcterms:created>
  <dcterms:modified xsi:type="dcterms:W3CDTF">2026-08-07T02:14:19Z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