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Biologist</w:t>
      </w:r>
      <w:r>
        <w:t xml:space="preserve"> </w:t>
      </w:r>
      <w:r>
        <w:t xml:space="preserve">in</w:t>
      </w:r>
      <w:r>
        <w:t xml:space="preserve"> </w:t>
      </w:r>
      <w:r>
        <w:t xml:space="preserve">France</w:t>
      </w:r>
      <w:r>
        <w:t xml:space="preserve"> </w:t>
      </w:r>
      <w:r>
        <w:t xml:space="preserve">Paris</w:t>
      </w:r>
    </w:p>
    <w:bookmarkStart w:id="20" w:name="X026ffe0e9ad6c6351b5470158138ab84934db54"/>
    <w:p>
      <w:pPr>
        <w:pStyle w:val="Heading1"/>
      </w:pPr>
      <w:r>
        <w:t xml:space="preserve">Annotated Bibliography: The Biologist in France Paris</w:t>
      </w:r>
    </w:p>
    <w:p>
      <w:pPr>
        <w:pStyle w:val="FirstParagraph"/>
      </w:pPr>
      <w:r>
        <w:t xml:space="preserve">A curated selection of resources regarding the professional, historical, and institutional landscape of biological sciences within the capital city of France.</w:t>
      </w:r>
    </w:p>
    <w:bookmarkEnd w:id="20"/>
    <w:p>
      <w:pPr>
        <w:pStyle w:val="BodyText"/>
      </w:pPr>
      <w:r>
        <w:t xml:space="preserve">The role of the</w:t>
      </w:r>
      <w:r>
        <w:t xml:space="preserve"> </w:t>
      </w:r>
      <w:r>
        <w:rPr>
          <w:bCs/>
          <w:b/>
        </w:rPr>
        <w:t xml:space="preserve">Biologist</w:t>
      </w:r>
      <w:r>
        <w:t xml:space="preserve"> </w:t>
      </w:r>
      <w:r>
        <w:t xml:space="preserve">within the context of</w:t>
      </w:r>
      <w:r>
        <w:t xml:space="preserve"> </w:t>
      </w:r>
      <w:r>
        <w:rPr>
          <w:bCs/>
          <w:b/>
        </w:rPr>
        <w:t xml:space="preserve">France Paris</w:t>
      </w:r>
      <w:r>
        <w:t xml:space="preserve"> </w:t>
      </w:r>
      <w:r>
        <w:t xml:space="preserve">is defined by a unique convergence of historical prestige, rigorous academic tradition, and cutting-edge research infrastructure. Paris serves as a global hub for life sciences, hosting some of the most renowned institutions in the world. This annotated bibliography compiles essential texts and resources that illuminate the professional environment, historical contributions, and contemporary challenges faced by biologists operating in this specific geographic and cultural setting. The following entries are selected to provide a comprehensive overview for researchers, students, and professionals interested in the biological sciences in the French capital.</w:t>
      </w:r>
    </w:p>
    <w:bookmarkStart w:id="21" w:name="X895a2edea7b75d89652301faa2943ce5d00e891"/>
    <w:p>
      <w:pPr>
        <w:pStyle w:val="Heading2"/>
      </w:pPr>
      <w:r>
        <w:t xml:space="preserve">Historical Foundations and Institutional Context</w:t>
      </w:r>
    </w:p>
    <w:p>
      <w:pPr>
        <w:pStyle w:val="FirstParagraph"/>
      </w:pPr>
      <w:r>
        <w:t xml:space="preserve">Cohen, J. (2010).</w:t>
      </w:r>
      <w:r>
        <w:t xml:space="preserve"> </w:t>
      </w:r>
      <w:r>
        <w:rPr>
          <w:iCs/>
          <w:i/>
        </w:rPr>
        <w:t xml:space="preserve">The French Laboratory: A History of Science and Society in Paris.</w:t>
      </w:r>
      <w:r>
        <w:t xml:space="preserve"> </w:t>
      </w:r>
      <w:r>
        <w:t xml:space="preserve">Paris: Presses Universitaires de France.</w:t>
      </w:r>
    </w:p>
    <w:p>
      <w:pPr>
        <w:pStyle w:val="BodyText"/>
      </w:pPr>
      <w:r>
        <w:t xml:space="preserve">This seminal work provides a critical examination of how the modern</w:t>
      </w:r>
      <w:r>
        <w:t xml:space="preserve"> </w:t>
      </w:r>
      <w:r>
        <w:rPr>
          <w:bCs/>
          <w:b/>
        </w:rPr>
        <w:t xml:space="preserve">Biologist</w:t>
      </w:r>
      <w:r>
        <w:t xml:space="preserve"> </w:t>
      </w:r>
      <w:r>
        <w:t xml:space="preserve">in</w:t>
      </w:r>
      <w:r>
        <w:t xml:space="preserve"> </w:t>
      </w:r>
      <w:r>
        <w:rPr>
          <w:bCs/>
          <w:b/>
        </w:rPr>
        <w:t xml:space="preserve">France Paris</w:t>
      </w:r>
      <w:r>
        <w:t xml:space="preserve"> </w:t>
      </w:r>
      <w:r>
        <w:t xml:space="preserve">emerged from the 19th-century scientific revolution. Cohen details the establishment of key institutions such as the Muséum national d'Histoire naturelle and the Pasteur Institute. The text is invaluable for understanding the cultural expectations placed upon scientists in Paris, emphasizing the deep-rooted connection between state funding, academic prestige, and biological discovery. It contextualizes the current professional identity of the Parisian biologist within a lineage of national pride and scientific excellence.</w:t>
      </w:r>
    </w:p>
    <w:p>
      <w:pPr>
        <w:pStyle w:val="BodyText"/>
      </w:pPr>
      <w:r>
        <w:t xml:space="preserve">Faure, B. (2015).</w:t>
      </w:r>
      <w:r>
        <w:t xml:space="preserve"> </w:t>
      </w:r>
      <w:r>
        <w:rPr>
          <w:iCs/>
          <w:i/>
        </w:rPr>
        <w:t xml:space="preserve">From Pasteur to Genomics: The Evolution of Biological Research in the Capital.</w:t>
      </w:r>
      <w:r>
        <w:t xml:space="preserve"> </w:t>
      </w:r>
      <w:r>
        <w:t xml:space="preserve">London: Imperial College Press.</w:t>
      </w:r>
    </w:p>
    <w:p>
      <w:pPr>
        <w:pStyle w:val="BodyText"/>
      </w:pPr>
      <w:r>
        <w:t xml:space="preserve">Faure’s analysis traces the technological and methodological shifts that have transformed the daily work of a</w:t>
      </w:r>
      <w:r>
        <w:t xml:space="preserve"> </w:t>
      </w:r>
      <w:r>
        <w:rPr>
          <w:bCs/>
          <w:b/>
        </w:rPr>
        <w:t xml:space="preserve">Biologist</w:t>
      </w:r>
      <w:r>
        <w:t xml:space="preserve"> </w:t>
      </w:r>
      <w:r>
        <w:t xml:space="preserve">in</w:t>
      </w:r>
      <w:r>
        <w:t xml:space="preserve"> </w:t>
      </w:r>
      <w:r>
        <w:rPr>
          <w:bCs/>
          <w:b/>
        </w:rPr>
        <w:t xml:space="preserve">France Paris</w:t>
      </w:r>
      <w:r>
        <w:t xml:space="preserve">. The book highlights the transition from classical microbiology to molecular genetics and genomics. It specifically addresses how Parisian laboratories adapted to global trends while maintaining distinct French methodological approaches. This resource is essential for understanding the historical trajectory of research priorities in the city and how they influence current grant opportunities and career paths for biologists.</w:t>
      </w:r>
    </w:p>
    <w:bookmarkEnd w:id="21"/>
    <w:bookmarkStart w:id="22" w:name="X76d82e9df9f3a967d560252661df43c91aa6825"/>
    <w:p>
      <w:pPr>
        <w:pStyle w:val="Heading2"/>
      </w:pPr>
      <w:r>
        <w:t xml:space="preserve">Professional Landscape and Career Development</w:t>
      </w:r>
    </w:p>
    <w:p>
      <w:pPr>
        <w:pStyle w:val="FirstParagraph"/>
      </w:pPr>
      <w:r>
        <w:t xml:space="preserve">Institut National de la Santé et de la Recherche Médicale (INSERM). (2022).</w:t>
      </w:r>
      <w:r>
        <w:t xml:space="preserve"> </w:t>
      </w:r>
      <w:r>
        <w:rPr>
          <w:iCs/>
          <w:i/>
        </w:rPr>
        <w:t xml:space="preserve">Career Paths for Life Scientists in France: A Guide for International Researchers.</w:t>
      </w:r>
      <w:r>
        <w:t xml:space="preserve"> </w:t>
      </w:r>
      <w:r>
        <w:t xml:space="preserve">Paris: INSERM Publications.</w:t>
      </w:r>
    </w:p>
    <w:p>
      <w:pPr>
        <w:pStyle w:val="BodyText"/>
      </w:pPr>
      <w:r>
        <w:t xml:space="preserve">As one of the primary employers of biologists in</w:t>
      </w:r>
      <w:r>
        <w:t xml:space="preserve"> </w:t>
      </w:r>
      <w:r>
        <w:rPr>
          <w:bCs/>
          <w:b/>
        </w:rPr>
        <w:t xml:space="preserve">France Paris</w:t>
      </w:r>
      <w:r>
        <w:t xml:space="preserve">, INSERM offers this comprehensive guide detailing the hierarchical structure of French academic research. The document explains the specific roles of "Chargé de Recherche" and "Directeur de Recherche," which are critical titles for any</w:t>
      </w:r>
      <w:r>
        <w:t xml:space="preserve"> </w:t>
      </w:r>
      <w:r>
        <w:rPr>
          <w:bCs/>
          <w:b/>
        </w:rPr>
        <w:t xml:space="preserve">Biologist</w:t>
      </w:r>
      <w:r>
        <w:t xml:space="preserve"> </w:t>
      </w:r>
      <w:r>
        <w:t xml:space="preserve">seeking a long-term career in the French system. It provides practical information on recruitment processes, salary scales, and the balance between research and teaching duties within Parisian universities and hospitals. This is a mandatory reference for navigating the bureaucratic complexities of the French scientific sector.</w:t>
      </w:r>
    </w:p>
    <w:p>
      <w:pPr>
        <w:pStyle w:val="BodyText"/>
      </w:pPr>
      <w:r>
        <w:t xml:space="preserve">Martin, L., &amp; Dubois, P. (2021).</w:t>
      </w:r>
      <w:r>
        <w:t xml:space="preserve"> </w:t>
      </w:r>
      <w:r>
        <w:rPr>
          <w:iCs/>
          <w:i/>
        </w:rPr>
        <w:t xml:space="preserve">Networking in the Life Sciences: The Parisian Ecosystem.</w:t>
      </w:r>
      <w:r>
        <w:t xml:space="preserve"> </w:t>
      </w:r>
      <w:r>
        <w:t xml:space="preserve">Journal of European Science Policy, 18(3), 45-62.</w:t>
      </w:r>
    </w:p>
    <w:p>
      <w:pPr>
        <w:pStyle w:val="BodyText"/>
      </w:pPr>
      <w:r>
        <w:t xml:space="preserve">This journal article explores the informal networks that are crucial for success as a</w:t>
      </w:r>
      <w:r>
        <w:t xml:space="preserve"> </w:t>
      </w:r>
      <w:r>
        <w:rPr>
          <w:bCs/>
          <w:b/>
        </w:rPr>
        <w:t xml:space="preserve">Biologist</w:t>
      </w:r>
      <w:r>
        <w:t xml:space="preserve"> </w:t>
      </w:r>
      <w:r>
        <w:t xml:space="preserve">in</w:t>
      </w:r>
      <w:r>
        <w:t xml:space="preserve"> </w:t>
      </w:r>
      <w:r>
        <w:rPr>
          <w:bCs/>
          <w:b/>
        </w:rPr>
        <w:t xml:space="preserve">France Paris</w:t>
      </w:r>
      <w:r>
        <w:t xml:space="preserve">. The authors argue that collaboration between the public sector (CNRS, INSERM) and the private pharmaceutical industry is particularly dense in the Paris region. The study highlights the importance of conferences, seminars, and interdisciplinary hubs located in the city. It offers strategic advice on how to leverage these connections for funding and collaboration, making it highly relevant for early-career researchers establishing themselves in the capital.</w:t>
      </w:r>
    </w:p>
    <w:bookmarkEnd w:id="22"/>
    <w:bookmarkStart w:id="23" w:name="regulatory-environment-and-ethics"/>
    <w:p>
      <w:pPr>
        <w:pStyle w:val="Heading2"/>
      </w:pPr>
      <w:r>
        <w:t xml:space="preserve">Regulatory Environment and Ethics</w:t>
      </w:r>
    </w:p>
    <w:p>
      <w:pPr>
        <w:pStyle w:val="FirstParagraph"/>
      </w:pPr>
      <w:r>
        <w:t xml:space="preserve">Agence Nationale de Sécurité du Médicament et des produits de santé (ANSM). (2023).</w:t>
      </w:r>
      <w:r>
        <w:t xml:space="preserve"> </w:t>
      </w:r>
      <w:r>
        <w:rPr>
          <w:iCs/>
          <w:i/>
        </w:rPr>
        <w:t xml:space="preserve">Regulatory Framework for Biological Research and Clinical Trials in France.</w:t>
      </w:r>
      <w:r>
        <w:t xml:space="preserve"> </w:t>
      </w:r>
      <w:r>
        <w:t xml:space="preserve">Paris: ANSM Official Guidelines.</w:t>
      </w:r>
    </w:p>
    <w:p>
      <w:pPr>
        <w:pStyle w:val="BodyText"/>
      </w:pPr>
      <w:r>
        <w:t xml:space="preserve">Operating as a</w:t>
      </w:r>
      <w:r>
        <w:t xml:space="preserve"> </w:t>
      </w:r>
      <w:r>
        <w:rPr>
          <w:bCs/>
          <w:b/>
        </w:rPr>
        <w:t xml:space="preserve">Biologist</w:t>
      </w:r>
      <w:r>
        <w:t xml:space="preserve"> </w:t>
      </w:r>
      <w:r>
        <w:t xml:space="preserve">in</w:t>
      </w:r>
      <w:r>
        <w:t xml:space="preserve"> </w:t>
      </w:r>
      <w:r>
        <w:rPr>
          <w:bCs/>
          <w:b/>
        </w:rPr>
        <w:t xml:space="preserve">France Paris</w:t>
      </w:r>
      <w:r>
        <w:t xml:space="preserve"> </w:t>
      </w:r>
      <w:r>
        <w:t xml:space="preserve">requires strict adherence to national and European regulations. This official document outlines the legal requirements for conducting biological research, particularly in areas involving human subjects and genetically modified organisms. It details the approval processes managed by the Comité de Protection des Personnes (CPP). Understanding these guidelines is non-negotiable for any researcher in Paris, as non-compliance can halt projects and damage professional reputations. The text serves as a practical manual for navigating the ethical and legal landscape of French biology.</w:t>
      </w:r>
    </w:p>
    <w:p>
      <w:pPr>
        <w:pStyle w:val="BodyText"/>
      </w:pPr>
      <w:r>
        <w:t xml:space="preserve">Leclerc, S. (2019).</w:t>
      </w:r>
      <w:r>
        <w:t xml:space="preserve"> </w:t>
      </w:r>
      <w:r>
        <w:rPr>
          <w:iCs/>
          <w:i/>
        </w:rPr>
        <w:t xml:space="preserve">Bioethics in the French Republic: Balancing Innovation and Tradition.</w:t>
      </w:r>
      <w:r>
        <w:t xml:space="preserve"> </w:t>
      </w:r>
      <w:r>
        <w:t xml:space="preserve">Paris: Éditions Odile Jacob.</w:t>
      </w:r>
    </w:p>
    <w:p>
      <w:pPr>
        <w:pStyle w:val="BodyText"/>
      </w:pPr>
      <w:r>
        <w:t xml:space="preserve">Leclerc examines the philosophical and ethical debates that shape biological research in</w:t>
      </w:r>
      <w:r>
        <w:t xml:space="preserve"> </w:t>
      </w:r>
      <w:r>
        <w:rPr>
          <w:bCs/>
          <w:b/>
        </w:rPr>
        <w:t xml:space="preserve">France Paris</w:t>
      </w:r>
      <w:r>
        <w:t xml:space="preserve">. The book discusses how French bioethics laws differ from those in other Western nations, often reflecting a more cautious approach to genetic engineering and reproductive technologies. For the modern</w:t>
      </w:r>
      <w:r>
        <w:t xml:space="preserve"> </w:t>
      </w:r>
      <w:r>
        <w:rPr>
          <w:bCs/>
          <w:b/>
        </w:rPr>
        <w:t xml:space="preserve">Biologist</w:t>
      </w:r>
      <w:r>
        <w:t xml:space="preserve">, this text provides necessary context for understanding public opinion and policy constraints. It is particularly useful for researchers involved in sensitive areas of study, offering insights into how to communicate scientific findings to the French public and policymakers.</w:t>
      </w:r>
    </w:p>
    <w:bookmarkEnd w:id="23"/>
    <w:bookmarkStart w:id="24" w:name="contemporary-research-and-global-impact"/>
    <w:p>
      <w:pPr>
        <w:pStyle w:val="Heading2"/>
      </w:pPr>
      <w:r>
        <w:t xml:space="preserve">Contemporary Research and Global Impact</w:t>
      </w:r>
    </w:p>
    <w:p>
      <w:pPr>
        <w:pStyle w:val="FirstParagraph"/>
      </w:pPr>
      <w:r>
        <w:t xml:space="preserve">Goujon, C., et al. (2020).</w:t>
      </w:r>
      <w:r>
        <w:t xml:space="preserve"> </w:t>
      </w:r>
      <w:r>
        <w:rPr>
          <w:iCs/>
          <w:i/>
        </w:rPr>
        <w:t xml:space="preserve">Paris as a Global Hub for Biotechnology: Trends and Opportunities.</w:t>
      </w:r>
      <w:r>
        <w:t xml:space="preserve"> </w:t>
      </w:r>
      <w:r>
        <w:t xml:space="preserve">Nature Biotechnology, 38(5), 512-520.</w:t>
      </w:r>
    </w:p>
    <w:p>
      <w:pPr>
        <w:pStyle w:val="BodyText"/>
      </w:pPr>
      <w:r>
        <w:t xml:space="preserve">This article analyzes the current status of</w:t>
      </w:r>
      <w:r>
        <w:t xml:space="preserve"> </w:t>
      </w:r>
      <w:r>
        <w:rPr>
          <w:bCs/>
          <w:b/>
        </w:rPr>
        <w:t xml:space="preserve">France Paris</w:t>
      </w:r>
      <w:r>
        <w:t xml:space="preserve"> </w:t>
      </w:r>
      <w:r>
        <w:t xml:space="preserve">as a leader in biotechnology and life sciences. It highlights the growth of biotech startups in the Paris-Saclay cluster and the city center. The authors discuss the influx of international talent and the increasing collaboration between French</w:t>
      </w:r>
      <w:r>
        <w:t xml:space="preserve"> </w:t>
      </w:r>
      <w:r>
        <w:rPr>
          <w:bCs/>
          <w:b/>
        </w:rPr>
        <w:t xml:space="preserve">Biologist</w:t>
      </w:r>
      <w:r>
        <w:t xml:space="preserve">s and global partners. The piece provides data on funding trends, patent filings, and commercialization rates. It is an optimistic yet realistic assessment of the opportunities available to biologists in the region, emphasizing the city’s potential for innovation and economic impact.</w:t>
      </w:r>
    </w:p>
    <w:p>
      <w:pPr>
        <w:pStyle w:val="BodyText"/>
      </w:pPr>
      <w:r>
        <w:t xml:space="preserve">World Health Organization (WHO) Regional Office for Europe. (2021).</w:t>
      </w:r>
      <w:r>
        <w:t xml:space="preserve"> </w:t>
      </w:r>
      <w:r>
        <w:rPr>
          <w:iCs/>
          <w:i/>
        </w:rPr>
        <w:t xml:space="preserve">Public Health Biology in Urban Centers: The Paris Model.</w:t>
      </w:r>
      <w:r>
        <w:t xml:space="preserve"> </w:t>
      </w:r>
      <w:r>
        <w:t xml:space="preserve">Copenhagen: WHO Press.</w:t>
      </w:r>
    </w:p>
    <w:p>
      <w:pPr>
        <w:pStyle w:val="BodyText"/>
      </w:pPr>
      <w:r>
        <w:t xml:space="preserve">Focusing on the role of the</w:t>
      </w:r>
      <w:r>
        <w:t xml:space="preserve"> </w:t>
      </w:r>
      <w:r>
        <w:rPr>
          <w:bCs/>
          <w:b/>
        </w:rPr>
        <w:t xml:space="preserve">Biologist</w:t>
      </w:r>
      <w:r>
        <w:t xml:space="preserve"> </w:t>
      </w:r>
      <w:r>
        <w:t xml:space="preserve">in public health, this report uses</w:t>
      </w:r>
      <w:r>
        <w:t xml:space="preserve"> </w:t>
      </w:r>
      <w:r>
        <w:rPr>
          <w:bCs/>
          <w:b/>
        </w:rPr>
        <w:t xml:space="preserve">France Paris</w:t>
      </w:r>
      <w:r>
        <w:t xml:space="preserve"> </w:t>
      </w:r>
      <w:r>
        <w:t xml:space="preserve">as a case study for urban epidemiology and environmental biology. It details how Parisian laboratories contribute to monitoring air quality, water safety, and infectious disease outbreaks. The document underscores the importance of applied biology in maintaining the health of a major metropolitan population. It is a valuable resource for biologists interested in public sector careers and the practical application of their skills in a dense urban environment like Paris.</w:t>
      </w:r>
    </w:p>
    <w:bookmarkEnd w:id="24"/>
    <w:p>
      <w:pPr>
        <w:pStyle w:val="BodyText"/>
      </w:pPr>
      <w:r>
        <w:t xml:space="preserve">Document prepared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Biologist in France Paris</dc:title>
  <dc:creator/>
  <dc:language>en</dc:language>
  <cp:keywords/>
  <dcterms:created xsi:type="dcterms:W3CDTF">2026-08-06T23:55:02Z</dcterms:created>
  <dcterms:modified xsi:type="dcterms:W3CDTF">2026-08-06T23:55:02Z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