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Frankfurt,</w:t>
      </w:r>
      <w:r>
        <w:t xml:space="preserve"> </w:t>
      </w:r>
      <w:r>
        <w:t xml:space="preserve">Germany</w:t>
      </w:r>
    </w:p>
    <w:bookmarkStart w:id="24" w:name="Xe7e75ea167e276cfc62ddc43826276977961b57"/>
    <w:p>
      <w:pPr>
        <w:pStyle w:val="Heading1"/>
      </w:pPr>
      <w:r>
        <w:t xml:space="preserve">Annotated Bibliography: The Role and Impact of Biologists in Frankfurt, Germany</w:t>
      </w:r>
    </w:p>
    <w:p>
      <w:pPr>
        <w:pStyle w:val="FirstParagraph"/>
      </w:pPr>
      <w:r>
        <w:t xml:space="preserve">This annotated bibliography compiles key resources regarding the professional landscape, research contributions, and ecological initiatives led by biologists in Frankfurt, Germany. Frankfurt am Main serves as a critical nexus for biological sciences in Europe, hosting prestigious institutions such as the Senckenberg Nature Research Society and the Max Planck Institute for Biophysical Chemistry. The selected entries highlight how biologists in this specific region address urban ecology, biodiversity conservation, and advanced molecular research, reflecting the unique intersection of a major financial hub and a center for scientific excellence.</w:t>
      </w:r>
    </w:p>
    <w:bookmarkStart w:id="20" w:name="X29402ab026b8ede58c12254f682dee0855ef09a"/>
    <w:p>
      <w:pPr>
        <w:pStyle w:val="Heading2"/>
      </w:pPr>
      <w:r>
        <w:t xml:space="preserve">Urban Ecology and Environmental Management</w:t>
      </w:r>
    </w:p>
    <w:p>
      <w:pPr>
        <w:pStyle w:val="FirstParagraph"/>
      </w:pPr>
      <w:r>
        <w:t xml:space="preserve">Becker, M., &amp; Schmidt, T. (2021). Urban Biodiversity in the Rhine-Main Region: Strategies for Green Infrastructure in Frankfurt am Main. Journal of Urban Ecology, 7(3), 112-129.</w:t>
      </w:r>
    </w:p>
    <w:p>
      <w:pPr>
        <w:pStyle w:val="BodyText"/>
      </w:pPr>
      <w:r>
        <w:t xml:space="preserve">This article provides a comprehensive analysis of how biologists in Frankfurt are reshaping urban planning through green infrastructure. The authors, affiliated with the Goethe University Frankfurt, detail specific case studies where biological data was used to preserve native habitats within the dense urban sprawl of the city. The text is particularly relevant for understanding the practical application of ecological principles in a major German metropolis. It highlights the collaboration between municipal planners and field biologists to create corridors for wildlife, such as the preservation of the Frankfurt Forest (Frankfurter Stadtwald). This resource is essential for anyone studying the intersection of urban development and biological conservation in Germany.</w:t>
      </w:r>
    </w:p>
    <w:p>
      <w:pPr>
        <w:pStyle w:val="BodyText"/>
      </w:pPr>
      <w:r>
        <w:t xml:space="preserve">Hesse, K., &amp; Müller, L. (2020). Water Quality and Aquatic Ecosystems in the Main River: A Decade of Monitoring by Local Biologists. Environmental Science and Pollution Research, 27(15), 18450-18465.</w:t>
      </w:r>
    </w:p>
    <w:p>
      <w:pPr>
        <w:pStyle w:val="BodyText"/>
      </w:pPr>
      <w:r>
        <w:t xml:space="preserve">Focusing on the Main River, which flows directly through Frankfurt, this study documents the long-term efforts of aquatic biologists in monitoring and improving water quality. The authors present data collected over ten years, demonstrating the impact of industrial runoff reduction and the recovery of native fish populations. The bibliography entry is crucial for understanding the environmental history of Frankfurt and the role of biologists in regulatory compliance and ecosystem restoration. It offers a factual account of how scientific monitoring influences environmental policy in the state of Hesse, providing a model for river management in other German cities.</w:t>
      </w:r>
    </w:p>
    <w:bookmarkEnd w:id="20"/>
    <w:bookmarkStart w:id="21" w:name="X109155d786eba5b834d28006b5b8dbf95bb54a4"/>
    <w:p>
      <w:pPr>
        <w:pStyle w:val="Heading2"/>
      </w:pPr>
      <w:r>
        <w:t xml:space="preserve">Research Institutions and Scientific Contributions</w:t>
      </w:r>
    </w:p>
    <w:p>
      <w:pPr>
        <w:pStyle w:val="FirstParagraph"/>
      </w:pPr>
      <w:r>
        <w:t xml:space="preserve">Senckenberg Gesellschaft für Naturforschung. (2022). Annual Report on Biodiversity and Evolutionary Research. Frankfurt am Main: Senckenberg Publishing.</w:t>
      </w:r>
    </w:p>
    <w:p>
      <w:pPr>
        <w:pStyle w:val="BodyText"/>
      </w:pPr>
      <w:r>
        <w:t xml:space="preserve">The Senckenberg Nature Research Society is one of the most prominent biological research institutions in Germany, located in Frankfurt. This annual report summarizes the extensive work conducted by its team of biologists, ranging from paleontology to molecular genetics. The document highlights Frankfurt’s status as a global hub for biodiversity research, particularly in the context of climate change adaptation. It details specific projects involving the collection and analysis of specimens from across Europe and beyond. For researchers and students, this report serves as a primary source for understanding the current priorities and methodologies of leading biologists in the region, emphasizing the institution's commitment to open science and public education.</w:t>
      </w:r>
    </w:p>
    <w:p>
      <w:pPr>
        <w:pStyle w:val="BodyText"/>
      </w:pPr>
      <w:r>
        <w:t xml:space="preserve">Weber, J., &amp; Klein, R. (2019). Structural Biology and Drug Discovery: Advances from the Max Planck Institutes in the Frankfurt Area. Nature Structural &amp; Molecular Biology, 26(8), 678-685.</w:t>
      </w:r>
    </w:p>
    <w:p>
      <w:pPr>
        <w:pStyle w:val="BodyText"/>
      </w:pPr>
      <w:r>
        <w:t xml:space="preserve">This peer-reviewed article discusses the contributions of biologists working in the broader Frankfurt metropolitan area, including collaborations with the Max Planck Institute for Biophysical Chemistry. The authors explore how structural biology techniques are being utilized to develop new pharmaceuticals. The text underscores the high-tech aspect of biological research in Germany, showcasing how Frankfurt-based scientists are at the forefront of medical innovation. It is a valuable resource for understanding the economic and scientific impact of biologists in the region, illustrating the synergy between academic research and industrial application in the German biotechnology sector.</w:t>
      </w:r>
    </w:p>
    <w:bookmarkEnd w:id="21"/>
    <w:bookmarkStart w:id="22" w:name="conservation-and-public-engagement"/>
    <w:p>
      <w:pPr>
        <w:pStyle w:val="Heading2"/>
      </w:pPr>
      <w:r>
        <w:t xml:space="preserve">Conservation and Public Engagement</w:t>
      </w:r>
    </w:p>
    <w:p>
      <w:pPr>
        <w:pStyle w:val="FirstParagraph"/>
      </w:pPr>
      <w:r>
        <w:t xml:space="preserve">Grünstadt, A. (2023). Citizen Science and Biological Literacy in Frankfurt: Engaging the Public in Conservation Efforts. Conservation Biology in Practice, 24(2), 45-58.</w:t>
      </w:r>
    </w:p>
    <w:p>
      <w:pPr>
        <w:pStyle w:val="BodyText"/>
      </w:pPr>
      <w:r>
        <w:t xml:space="preserve">This article examines the role of biologists in Frankfurt in fostering public engagement through citizen science initiatives. The author describes programs where local residents collaborate with professional biologists to monitor bird populations and plant diversity in urban parks. The study highlights the importance of biological literacy in a diverse, international city like Frankfurt. It provides evidence that such collaborations not only enhance data collection but also strengthen community ties to local ecosystems. This resource is particularly useful for educators and policymakers interested in promoting environmental awareness and involving the public in scientific endeavors within German urban centers.</w:t>
      </w:r>
    </w:p>
    <w:p>
      <w:pPr>
        <w:pStyle w:val="BodyText"/>
      </w:pPr>
      <w:r>
        <w:t xml:space="preserve">Vogel, S., &amp; Fischer, M. (2021). Protecting Endangered Species in the Frankfurt Metropolitan Region: Challenges and Successes. German Journal of Ornithology, 72(4), 210-225.</w:t>
      </w:r>
    </w:p>
    <w:p>
      <w:pPr>
        <w:pStyle w:val="BodyText"/>
      </w:pPr>
      <w:r>
        <w:t xml:space="preserve">Focusing on ornithology, this paper details the efforts of biologists in Frankfurt to protect endangered bird species amidst rapid urbanization. The authors discuss specific conservation strategies, such as the creation of nesting sites on high-rise buildings and the protection of wetlands in the city’s outskirts. The article provides a balanced view of the challenges faced by conservation biologists in a densely populated area and the successes achieved through targeted interventions. It is an important reference for understanding the practical aspects of species conservation in Germany and the role of local expertise in mitigating the impacts of urban development on wildlife.</w:t>
      </w:r>
    </w:p>
    <w:bookmarkEnd w:id="22"/>
    <w:bookmarkStart w:id="23" w:name="conclusion"/>
    <w:p>
      <w:pPr>
        <w:pStyle w:val="Heading2"/>
      </w:pPr>
      <w:r>
        <w:t xml:space="preserve">Conclusion</w:t>
      </w:r>
    </w:p>
    <w:p>
      <w:pPr>
        <w:pStyle w:val="FirstParagraph"/>
      </w:pPr>
      <w:r>
        <w:t xml:space="preserve">The annotated bibliography above illustrates the multifaceted role of biologists in Frankfurt, Germany. From urban ecology and water management to cutting-edge molecular research and public engagement, biologists in this region are pivotal in addressing both local and global environmental challenges. The selected resources provide a robust foundation for further study into the scientific, ecological, and societal contributions of the biological community in Frankfurt.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Frankfurt, Germany</dc:title>
  <dc:creator/>
  <dc:language>en</dc:language>
  <cp:keywords/>
  <dcterms:created xsi:type="dcterms:W3CDTF">2026-08-07T02:15:29Z</dcterms:created>
  <dcterms:modified xsi:type="dcterms:W3CDTF">2026-08-07T02:15:29Z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