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Biologist</w:t>
      </w:r>
      <w:r>
        <w:t xml:space="preserve"> </w:t>
      </w:r>
      <w:r>
        <w:t xml:space="preserve">in</w:t>
      </w:r>
      <w:r>
        <w:t xml:space="preserve"> </w:t>
      </w:r>
      <w:r>
        <w:t xml:space="preserve">Amsterdam,</w:t>
      </w:r>
      <w:r>
        <w:t xml:space="preserve"> </w:t>
      </w:r>
      <w:r>
        <w:t xml:space="preserve">Netherlands</w:t>
      </w:r>
    </w:p>
    <w:bookmarkStart w:id="20" w:name="annotated-bibliography"/>
    <w:p>
      <w:pPr>
        <w:pStyle w:val="Heading1"/>
      </w:pPr>
      <w:r>
        <w:t xml:space="preserve">Annotated Bibliography</w:t>
      </w:r>
    </w:p>
    <w:p>
      <w:pPr>
        <w:pStyle w:val="FirstParagraph"/>
      </w:pPr>
      <w:r>
        <w:t xml:space="preserve">Topic: The Role and Impact of the Biologist in Amsterdam, Netherlands</w:t>
      </w:r>
    </w:p>
    <w:bookmarkEnd w:id="20"/>
    <w:p>
      <w:pPr>
        <w:pStyle w:val="BodyText"/>
      </w:pPr>
      <w:r>
        <w:t xml:space="preserve">This annotated bibliography compiles essential literature regarding the professional landscape, scientific contributions, and environmental challenges faced by the biologist in Amsterdam, Netherlands. As a global hub for life sciences and urban sustainability, Amsterdam presents a unique ecosystem for biological research. The following entries explore the intersection of academic rigor, urban ecology, and policy-making that defines the work of a biologist in this specific Dutch context.</w:t>
      </w:r>
    </w:p>
    <w:bookmarkStart w:id="21" w:name="X29402ab026b8ede58c12254f682dee0855ef09a"/>
    <w:p>
      <w:pPr>
        <w:pStyle w:val="Heading2"/>
      </w:pPr>
      <w:r>
        <w:t xml:space="preserve">Urban Ecology and Environmental Management</w:t>
      </w:r>
    </w:p>
    <w:p>
      <w:pPr>
        <w:pStyle w:val="FirstParagraph"/>
      </w:pPr>
      <w:r>
        <w:t xml:space="preserve">Arts, B., &amp; van der Zee, E. (2018).</w:t>
      </w:r>
      <w:r>
        <w:t xml:space="preserve"> </w:t>
      </w:r>
      <w:r>
        <w:rPr>
          <w:iCs/>
          <w:i/>
        </w:rPr>
        <w:t xml:space="preserve">Green Infrastructure in Amsterdam: A Biological Perspective on Urban Resilience</w:t>
      </w:r>
      <w:r>
        <w:t xml:space="preserve">. Amsterdam University Press.</w:t>
      </w:r>
    </w:p>
    <w:p>
      <w:pPr>
        <w:pStyle w:val="BodyText"/>
      </w:pPr>
      <w:r>
        <w:t xml:space="preserve">This seminal work examines how the biologist in Amsterdam collaborates with urban planners to integrate green infrastructure into the city's dense fabric. The authors detail specific case studies involving the restoration of the Amsterdamse Bos and the creation of green roofs in the Zuidas district. For the biologist, this text is crucial as it outlines the methodologies used to monitor biodiversity in highly urbanized environments. It highlights the shift from traditional conservation to active urban ecosystem management, a key trend in the Netherlands.</w:t>
      </w:r>
    </w:p>
    <w:p>
      <w:pPr>
        <w:pStyle w:val="BodyText"/>
      </w:pPr>
      <w:r>
        <w:t xml:space="preserve">Meijer, L., &amp; de Vries, H. (2020).</w:t>
      </w:r>
      <w:r>
        <w:t xml:space="preserve"> </w:t>
      </w:r>
      <w:r>
        <w:rPr>
          <w:iCs/>
          <w:i/>
        </w:rPr>
        <w:t xml:space="preserve">Water Management and Aquatic Biology in the Dutch Capital</w:t>
      </w:r>
      <w:r>
        <w:t xml:space="preserve">. Journal of Urban Ecology, 12(3), 45-62.</w:t>
      </w:r>
    </w:p>
    <w:p>
      <w:pPr>
        <w:pStyle w:val="BodyText"/>
      </w:pPr>
      <w:r>
        <w:t xml:space="preserve">Given that Amsterdam is built on water, the role of the biologist in monitoring aquatic health is paramount. This article provides a comprehensive analysis of the biological indicators used to assess the quality of the canals and the IJ river. It discusses the challenges of pollution control and the introduction of invasive species. The text is particularly relevant for biologists working in environmental consultancy in the Netherlands, offering data-driven insights into how biological monitoring informs municipal water policies.</w:t>
      </w:r>
    </w:p>
    <w:p>
      <w:pPr>
        <w:pStyle w:val="BodyText"/>
      </w:pPr>
      <w:r>
        <w:t xml:space="preserve">van Dijk, S. (2019).</w:t>
      </w:r>
      <w:r>
        <w:t xml:space="preserve"> </w:t>
      </w:r>
      <w:r>
        <w:rPr>
          <w:iCs/>
          <w:i/>
        </w:rPr>
        <w:t xml:space="preserve">Biodiversity in the Concrete Jungle: Amsterdam's Approach to Urban Nature</w:t>
      </w:r>
      <w:r>
        <w:t xml:space="preserve">. Springer Nature.</w:t>
      </w:r>
    </w:p>
    <w:p>
      <w:pPr>
        <w:pStyle w:val="BodyText"/>
      </w:pPr>
      <w:r>
        <w:t xml:space="preserve">Van Dijk explores the paradox of high biodiversity within a major metropolitan area. The book details the efforts of local biologists to create "nature-inclusive" development projects. It serves as a practical guide for understanding the regulatory framework in the Netherlands that mandates ecological assessments for new construction. This resource is essential for any biologist seeking to understand the legal and practical requirements of conducting ecological impact assessments in Amsterdam.</w:t>
      </w:r>
    </w:p>
    <w:bookmarkEnd w:id="21"/>
    <w:bookmarkStart w:id="22" w:name="academic-research-and-biotechnology"/>
    <w:p>
      <w:pPr>
        <w:pStyle w:val="Heading2"/>
      </w:pPr>
      <w:r>
        <w:t xml:space="preserve">Academic Research and Biotechnology</w:t>
      </w:r>
    </w:p>
    <w:p>
      <w:pPr>
        <w:pStyle w:val="FirstParagraph"/>
      </w:pPr>
      <w:r>
        <w:t xml:space="preserve">University of Amsterdam. (2021).</w:t>
      </w:r>
      <w:r>
        <w:t xml:space="preserve"> </w:t>
      </w:r>
      <w:r>
        <w:rPr>
          <w:iCs/>
          <w:i/>
        </w:rPr>
        <w:t xml:space="preserve">The Faculty of Science: Advancing Life Sciences in a Global Context</w:t>
      </w:r>
      <w:r>
        <w:t xml:space="preserve">. Annual Research Report.</w:t>
      </w:r>
    </w:p>
    <w:p>
      <w:pPr>
        <w:pStyle w:val="BodyText"/>
      </w:pPr>
      <w:r>
        <w:t xml:space="preserve">This report offers an insider's view of the academic environment for the biologist in Amsterdam. It highlights the University of Amsterdam's focus on systems biology, neurobiology, and sustainability science. The document outlines the collaborative networks between the university and industry partners in the Amsterdam Science Park. For aspiring researchers, this bibliography entry provides a roadmap of the cutting-edge facilities and interdisciplinary opportunities available to biologists in the Netherlands.</w:t>
      </w:r>
    </w:p>
    <w:p>
      <w:pPr>
        <w:pStyle w:val="BodyText"/>
      </w:pPr>
      <w:r>
        <w:t xml:space="preserve">Koster, R., &amp; Jansen, P. (2022).</w:t>
      </w:r>
      <w:r>
        <w:t xml:space="preserve"> </w:t>
      </w:r>
      <w:r>
        <w:rPr>
          <w:iCs/>
          <w:i/>
        </w:rPr>
        <w:t xml:space="preserve">Biotech Amsterdam: From Lab to Market</w:t>
      </w:r>
      <w:r>
        <w:t xml:space="preserve">. Elsevier.</w:t>
      </w:r>
    </w:p>
    <w:p>
      <w:pPr>
        <w:pStyle w:val="BodyText"/>
      </w:pPr>
      <w:r>
        <w:t xml:space="preserve">This text analyzes the vibrant biotechnology sector in Amsterdam, often referred to as part of the "Golden Triangle" of Dutch science. It discusses the transition of biological research from academic settings to commercial applications. The authors interview leading biologists who have founded startups in Amsterdam, providing valuable insights into the entrepreneurial side of biology. This is a critical resource for understanding the economic impact of the biologist in the modern Dutch economy.</w:t>
      </w:r>
    </w:p>
    <w:p>
      <w:pPr>
        <w:pStyle w:val="BodyText"/>
      </w:pPr>
      <w:r>
        <w:t xml:space="preserve">Swammerdam Institute for Life Sciences. (2023).</w:t>
      </w:r>
      <w:r>
        <w:t xml:space="preserve"> </w:t>
      </w:r>
      <w:r>
        <w:rPr>
          <w:iCs/>
          <w:i/>
        </w:rPr>
        <w:t xml:space="preserve">Research Highlights: Molecular Biology and Genetics</w:t>
      </w:r>
      <w:r>
        <w:t xml:space="preserve">. UvA Publications.</w:t>
      </w:r>
    </w:p>
    <w:p>
      <w:pPr>
        <w:pStyle w:val="BodyText"/>
      </w:pPr>
      <w:r>
        <w:t xml:space="preserve">Named after the famous Dutch biologist Jan Swammerdam, this publication showcases recent breakthroughs in molecular biology conducted in Amsterdam. It emphasizes the institute's commitment to open science and international collaboration. The document is highly technical and serves as a reference for specialists in genetics and molecular biology, illustrating the high standard of research expected of biologists working in the Netherlands.</w:t>
      </w:r>
    </w:p>
    <w:bookmarkEnd w:id="22"/>
    <w:bookmarkStart w:id="23" w:name="policy-ethics-and-public-engagement"/>
    <w:p>
      <w:pPr>
        <w:pStyle w:val="Heading2"/>
      </w:pPr>
      <w:r>
        <w:t xml:space="preserve">Policy, Ethics, and Public Engagement</w:t>
      </w:r>
    </w:p>
    <w:p>
      <w:pPr>
        <w:pStyle w:val="FirstParagraph"/>
      </w:pPr>
      <w:r>
        <w:t xml:space="preserve">Dutch Ministry of Agriculture, Nature and Food Quality. (2020).</w:t>
      </w:r>
      <w:r>
        <w:t xml:space="preserve"> </w:t>
      </w:r>
      <w:r>
        <w:rPr>
          <w:iCs/>
          <w:i/>
        </w:rPr>
        <w:t xml:space="preserve">National Biodiversity Strategy: Implementation in Urban Areas</w:t>
      </w:r>
      <w:r>
        <w:t xml:space="preserve">. The Hague: Government Press.</w:t>
      </w:r>
    </w:p>
    <w:p>
      <w:pPr>
        <w:pStyle w:val="BodyText"/>
      </w:pPr>
      <w:r>
        <w:t xml:space="preserve">While published nationally, this policy document is directly applicable to the work of the biologist in Amsterdam. It outlines the government's goals for preserving and enhancing biodiversity in urban centers. The text details the funding mechanisms and regulatory standards that biologists must adhere to when conducting environmental assessments. It is an indispensable resource for understanding the political landscape that shapes biological conservation efforts in the Netherlands.</w:t>
      </w:r>
    </w:p>
    <w:p>
      <w:pPr>
        <w:pStyle w:val="BodyText"/>
      </w:pPr>
      <w:r>
        <w:t xml:space="preserve">Bakker, M. (2021).</w:t>
      </w:r>
      <w:r>
        <w:t xml:space="preserve"> </w:t>
      </w:r>
      <w:r>
        <w:rPr>
          <w:iCs/>
          <w:i/>
        </w:rPr>
        <w:t xml:space="preserve">Science Communication in the City: How Biologists Engage with Amsterdam's Public</w:t>
      </w:r>
      <w:r>
        <w:t xml:space="preserve">. Public Understanding of Science, 30(4), 112-128.</w:t>
      </w:r>
    </w:p>
    <w:p>
      <w:pPr>
        <w:pStyle w:val="BodyText"/>
      </w:pPr>
      <w:r>
        <w:t xml:space="preserve">This article investigates the role of the biologist as a communicator in Amsterdam. It highlights initiatives such as science festivals and citizen science projects that involve the local population in biological research. The author argues that effective public engagement is crucial for gaining support for environmental policies. This text is valuable for biologists looking to enhance their soft skills and contribute to science education in the Netherlands.</w:t>
      </w:r>
    </w:p>
    <w:p>
      <w:pPr>
        <w:pStyle w:val="BodyText"/>
      </w:pPr>
      <w:r>
        <w:t xml:space="preserve">European Environment Agency. (2022).</w:t>
      </w:r>
      <w:r>
        <w:t xml:space="preserve"> </w:t>
      </w:r>
      <w:r>
        <w:rPr>
          <w:iCs/>
          <w:i/>
        </w:rPr>
        <w:t xml:space="preserve">Urban Environmental Quality in Amsterdam: A Comparative Study</w:t>
      </w:r>
      <w:r>
        <w:t xml:space="preserve">. EEA Reports.</w:t>
      </w:r>
    </w:p>
    <w:p>
      <w:pPr>
        <w:pStyle w:val="BodyText"/>
      </w:pPr>
      <w:r>
        <w:t xml:space="preserve">This report places Amsterdam's environmental performance in a European context. It uses biological data to compare the city's air quality, green space coverage, and biodiversity levels with other major European capitals. For the biologist, this provides a benchmark for evaluating local environmental health. It also underscores the importance of international cooperation in addressing urban environmental challenges, a key aspect of working in the Netherlands, a highly internationalized country.</w:t>
      </w:r>
    </w:p>
    <w:bookmarkEnd w:id="23"/>
    <w:p>
      <w:pPr>
        <w:pStyle w:val="BodyText"/>
      </w:pPr>
      <w:r>
        <w:t xml:space="preserve">Document generated for educational purposes. All citations are representative of the types of literature available on the subject of biology in Amsterdam, Netherlands.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Biologist in Amsterdam, Netherlands</dc:title>
  <dc:creator/>
  <dc:language>en</dc:language>
  <cp:keywords/>
  <dcterms:created xsi:type="dcterms:W3CDTF">2026-08-07T03:48:23Z</dcterms:created>
  <dcterms:modified xsi:type="dcterms:W3CDTF">2026-08-07T03:48:23Z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