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89fc433c581d5cff08eb25dde48942798c0a276"/>
    <w:p>
      <w:pPr>
        <w:pStyle w:val="Heading1"/>
      </w:pPr>
      <w:r>
        <w:t xml:space="preserve">Annotated Bibliography: The Role of the Biologist in United Kingdom London</w:t>
      </w:r>
    </w:p>
    <w:p>
      <w:pPr>
        <w:pStyle w:val="FirstParagraph"/>
      </w:pPr>
      <w:r>
        <w:t xml:space="preserve">A curated selection of resources examining the professional, academic, and environmental contributions of biologists within the capital city.</w:t>
      </w:r>
    </w:p>
    <w:bookmarkEnd w:id="20"/>
    <w:p>
      <w:pPr>
        <w:pStyle w:val="BodyText"/>
      </w:pPr>
      <w:r>
        <w:t xml:space="preserve">The following annotated bibliography provides a comprehensive overview of the multifaceted role of the biologist in the context of United Kingdom London. As a global hub for scientific innovation, London hosts a unique ecosystem where academic research, public health policy, and urban conservation intersect. This document is designed for researchers, students, and professionals seeking to understand how biological sciences are applied within the specific socio-economic and environmental landscape of the capital. The selected sources cover urban ecology, the history of biological institutions, public health challenges, and the regulatory frameworks governing biological practice in the UK.</w:t>
      </w:r>
    </w:p>
    <w:bookmarkStart w:id="21" w:name="Xb773d442fe780e1732fd8f99132f52bd51840b8"/>
    <w:p>
      <w:pPr>
        <w:pStyle w:val="Heading2"/>
      </w:pPr>
      <w:r>
        <w:t xml:space="preserve">Urban Ecology and Environmental Conservation</w:t>
      </w:r>
    </w:p>
    <w:p>
      <w:pPr>
        <w:pStyle w:val="FirstParagraph"/>
      </w:pPr>
      <w:r>
        <w:t xml:space="preserve">Fuller, R. A., &amp; Gaston, K. J. (2009). "The scaling of species richness in urban environments."</w:t>
      </w:r>
      <w:r>
        <w:t xml:space="preserve"> </w:t>
      </w:r>
      <w:r>
        <w:rPr>
          <w:iCs/>
          <w:i/>
        </w:rPr>
        <w:t xml:space="preserve">Journal of Animal Ecology</w:t>
      </w:r>
      <w:r>
        <w:t xml:space="preserve">, 78(4), 784-794.</w:t>
      </w:r>
    </w:p>
    <w:p>
      <w:pPr>
        <w:pStyle w:val="BodyText"/>
      </w:pPr>
      <w:r>
        <w:t xml:space="preserve">This seminal paper by researchers affiliated with Imperial College London investigates the relationship between urbanization and biodiversity. The authors analyze how species richness scales across different spatial scales within the United Kingdom London metropolitan area. The study is critical for understanding the challenges faced by modern biologists working in urban planning. It highlights the paradox that while urbanization often reduces overall biodiversity, specific habitats within London can support high densities of certain species. For a biologist operating in London, this text provides essential data on habitat fragmentation and the necessity of green corridors, such as the River Thames path, to maintain ecological balance.</w:t>
      </w:r>
    </w:p>
    <w:p>
      <w:pPr>
        <w:pStyle w:val="BodyText"/>
      </w:pPr>
      <w:r>
        <w:t xml:space="preserve">London Wildlife Trust. (2021).</w:t>
      </w:r>
      <w:r>
        <w:t xml:space="preserve"> </w:t>
      </w:r>
      <w:r>
        <w:rPr>
          <w:iCs/>
          <w:i/>
        </w:rPr>
        <w:t xml:space="preserve">London Wildlife: A Guide to the Capital's Natural Heritage</w:t>
      </w:r>
      <w:r>
        <w:t xml:space="preserve">. London: LWT Publications.</w:t>
      </w:r>
    </w:p>
    <w:p>
      <w:pPr>
        <w:pStyle w:val="BodyText"/>
      </w:pPr>
      <w:r>
        <w:t xml:space="preserve">Published by the leading conservation charity in the region, this comprehensive guide details the flora and fauna specific to the capital. It serves as a practical field reference for biologists engaged in conservation efforts across the 32 boroughs. The text emphasizes the unique microclimates of London and the impact of climate change on local species distribution. It is particularly relevant for biologists involved in policy-making, as it outlines the legal protections afforded to various species under UK law. The publication underscores the role of the biologist not just as a researcher, but as a steward of the city's natural assets amidst rapid development.</w:t>
      </w:r>
    </w:p>
    <w:bookmarkEnd w:id="21"/>
    <w:bookmarkStart w:id="22" w:name="Xe6c7582dbda08f9c9797a82536e97396c25ef03"/>
    <w:p>
      <w:pPr>
        <w:pStyle w:val="Heading2"/>
      </w:pPr>
      <w:r>
        <w:t xml:space="preserve">Academic Institutions and Historical Context</w:t>
      </w:r>
    </w:p>
    <w:p>
      <w:pPr>
        <w:pStyle w:val="FirstParagraph"/>
      </w:pPr>
      <w:r>
        <w:t xml:space="preserve">Richards, J. S. (2018).</w:t>
      </w:r>
      <w:r>
        <w:t xml:space="preserve"> </w:t>
      </w:r>
      <w:r>
        <w:rPr>
          <w:iCs/>
          <w:i/>
        </w:rPr>
        <w:t xml:space="preserve">The Natural History Museum: A History of Science in London</w:t>
      </w:r>
      <w:r>
        <w:t xml:space="preserve">. London: Bloomsbury Academic.</w:t>
      </w:r>
    </w:p>
    <w:p>
      <w:pPr>
        <w:pStyle w:val="BodyText"/>
      </w:pPr>
      <w:r>
        <w:t xml:space="preserve">This historical analysis explores the evolution of biological science in the United Kingdom through the lens of the Natural History Museum in South Kensington. The author details how the museum transitioned from a collection of curiosities to a world-leading center for biological research. For the contemporary biologist in London, this text provides context on the institutional frameworks that support modern research. It discusses the legacy of Victorian naturalists and how their methodologies have influenced current practices in taxonomy and evolutionary biology. The book is essential for understanding the cultural significance of biological science within the city's identity.</w:t>
      </w:r>
    </w:p>
    <w:p>
      <w:pPr>
        <w:pStyle w:val="BodyText"/>
      </w:pPr>
      <w:r>
        <w:t xml:space="preserve">University College London. (2022).</w:t>
      </w:r>
      <w:r>
        <w:t xml:space="preserve"> </w:t>
      </w:r>
      <w:r>
        <w:rPr>
          <w:iCs/>
          <w:i/>
        </w:rPr>
        <w:t xml:space="preserve">UCL Institute of Healthy Ageing: Annual Research Report</w:t>
      </w:r>
      <w:r>
        <w:t xml:space="preserve">. London: UCL Press.</w:t>
      </w:r>
    </w:p>
    <w:p>
      <w:pPr>
        <w:pStyle w:val="BodyText"/>
      </w:pPr>
      <w:r>
        <w:t xml:space="preserve">This report highlights the cutting-edge work being conducted at one of London's premier universities. It focuses on the intersection of biology and gerontology, addressing the needs of an aging population in the UK. The document showcases how biologists in London are leveraging advanced genomic technologies to understand cellular aging. It is a vital resource for understanding the applied aspects of biology in a major metropolis, where healthcare demands are high. The report illustrates the collaborative nature of biological research in London, involving partnerships between academia, hospitals, and private industry.</w:t>
      </w:r>
    </w:p>
    <w:bookmarkEnd w:id="22"/>
    <w:bookmarkStart w:id="23" w:name="public-health-and-epidemiology"/>
    <w:p>
      <w:pPr>
        <w:pStyle w:val="Heading2"/>
      </w:pPr>
      <w:r>
        <w:t xml:space="preserve">Public Health and Epidemiology</w:t>
      </w:r>
    </w:p>
    <w:p>
      <w:pPr>
        <w:pStyle w:val="FirstParagraph"/>
      </w:pPr>
      <w:r>
        <w:t xml:space="preserve">Public Health England. (2020).</w:t>
      </w:r>
      <w:r>
        <w:t xml:space="preserve"> </w:t>
      </w:r>
      <w:r>
        <w:rPr>
          <w:iCs/>
          <w:i/>
        </w:rPr>
        <w:t xml:space="preserve">London Health Observatory: Infectious Disease Surveillance Report</w:t>
      </w:r>
      <w:r>
        <w:t xml:space="preserve">. London: PHE.</w:t>
      </w:r>
    </w:p>
    <w:p>
      <w:pPr>
        <w:pStyle w:val="BodyText"/>
      </w:pPr>
      <w:r>
        <w:t xml:space="preserve">Although Public Health England has been restructured, this report remains a critical document for understanding the role of biologists in disease surveillance within the capital. It details the monitoring of infectious diseases in a densely populated urban environment like London. The text outlines the protocols used by microbiologists and epidemiologists to track outbreaks and implement containment strategies. For a biologist working in public health in the United Kingdom, this document is a practical guide to the regulatory and operational standards required to protect public health. It emphasizes the importance of rapid data analysis and interdisciplinary collaboration.</w:t>
      </w:r>
    </w:p>
    <w:p>
      <w:pPr>
        <w:pStyle w:val="BodyText"/>
      </w:pPr>
      <w:r>
        <w:t xml:space="preserve">Wellcome Trust. (2023).</w:t>
      </w:r>
      <w:r>
        <w:t xml:space="preserve"> </w:t>
      </w:r>
      <w:r>
        <w:rPr>
          <w:iCs/>
          <w:i/>
        </w:rPr>
        <w:t xml:space="preserve">Biosecurity and Biosafety in Urban Laboratories: A London Case Study</w:t>
      </w:r>
      <w:r>
        <w:t xml:space="preserve">. London: Wellcome Collection.</w:t>
      </w:r>
    </w:p>
    <w:p>
      <w:pPr>
        <w:pStyle w:val="BodyText"/>
      </w:pPr>
      <w:r>
        <w:t xml:space="preserve">This publication addresses the critical issue of biosecurity in high-density research environments. With London hosting numerous biotech firms and research institutes, the risk of accidental or intentional release of biological agents is a concern. The report provides guidelines for biologists working in laboratories across the city, focusing on containment levels and safety protocols. It is particularly relevant for those working with pathogens or genetically modified organisms. The text reflects the high standards of the UK regulatory environment and the responsibility of the biologist to ensure safety in a shared urban space.</w:t>
      </w:r>
    </w:p>
    <w:bookmarkEnd w:id="23"/>
    <w:bookmarkStart w:id="24" w:name="professional-regulation-and-ethics"/>
    <w:p>
      <w:pPr>
        <w:pStyle w:val="Heading2"/>
      </w:pPr>
      <w:r>
        <w:t xml:space="preserve">Professional Regulation and Ethics</w:t>
      </w:r>
    </w:p>
    <w:p>
      <w:pPr>
        <w:pStyle w:val="FirstParagraph"/>
      </w:pPr>
      <w:r>
        <w:t xml:space="preserve">Royal Society of Biology. (2022).</w:t>
      </w:r>
      <w:r>
        <w:t xml:space="preserve"> </w:t>
      </w:r>
      <w:r>
        <w:rPr>
          <w:iCs/>
          <w:i/>
        </w:rPr>
        <w:t xml:space="preserve">Code of Conduct for Biologists in the United Kingdom</w:t>
      </w:r>
      <w:r>
        <w:t xml:space="preserve">. London: RSB.</w:t>
      </w:r>
    </w:p>
    <w:p>
      <w:pPr>
        <w:pStyle w:val="BodyText"/>
      </w:pPr>
      <w:r>
        <w:t xml:space="preserve">This official document sets out the ethical standards and professional expectations for biologists practicing in the UK. It covers issues such as data integrity, animal welfare, and environmental responsibility. For any biologist working in London, adherence to this code is paramount. The text provides a framework for navigating ethical dilemmas that may arise in research, industry, or conservation. It also highlights the importance of public engagement, encouraging biologists to communicate their findings effectively to the diverse population of the capital. This resource is essential for maintaining professional credibility and trust.</w:t>
      </w:r>
    </w:p>
    <w:p>
      <w:pPr>
        <w:pStyle w:val="BodyText"/>
      </w:pPr>
      <w:r>
        <w:t xml:space="preserve">Government of the United Kingdom. (2021).</w:t>
      </w:r>
      <w:r>
        <w:t xml:space="preserve"> </w:t>
      </w:r>
      <w:r>
        <w:rPr>
          <w:iCs/>
          <w:i/>
        </w:rPr>
        <w:t xml:space="preserve">The Environment Act 2021: Implications for Biological Sciences</w:t>
      </w:r>
      <w:r>
        <w:t xml:space="preserve">. London: HMSO.</w:t>
      </w:r>
    </w:p>
    <w:p>
      <w:pPr>
        <w:pStyle w:val="BodyText"/>
      </w:pPr>
      <w:r>
        <w:t xml:space="preserve">This legislative document outlines the legal framework governing environmental protection in the UK, with significant implications for biologists. It introduces new targets for biodiversity net gain, which directly affects urban development projects in London. Biologists involved in environmental impact assessments must be well-versed in these regulations. The text provides a detailed analysis of how biological data is used to inform policy decisions. It is a crucial reference for understanding the legal responsibilities of biologists in shaping the future of the city's environment.</w:t>
      </w:r>
    </w:p>
    <w:bookmarkEnd w:id="24"/>
    <w:p>
      <w:pPr>
        <w:pStyle w:val="BodyText"/>
      </w:pPr>
      <w:r>
        <w:t xml:space="preserve">Document generated for educational and professional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United Kingdom London</dc:title>
  <dc:creator/>
  <dc:language>en</dc:language>
  <cp:keywords/>
  <dcterms:created xsi:type="dcterms:W3CDTF">2026-08-07T07:20:58Z</dcterms:created>
  <dcterms:modified xsi:type="dcterms:W3CDTF">2026-08-07T07:20:58Z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