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Biologists</w:t>
      </w:r>
      <w:r>
        <w:t xml:space="preserve"> </w:t>
      </w:r>
      <w:r>
        <w:t xml:space="preserve">in</w:t>
      </w:r>
      <w:r>
        <w:t xml:space="preserve"> </w:t>
      </w:r>
      <w:r>
        <w:t xml:space="preserve">Uzbekistan</w:t>
      </w:r>
      <w:r>
        <w:t xml:space="preserve"> </w:t>
      </w:r>
      <w:r>
        <w:t xml:space="preserve">and</w:t>
      </w:r>
      <w:r>
        <w:t xml:space="preserve"> </w:t>
      </w:r>
      <w:r>
        <w:t xml:space="preserve">Tashkent</w:t>
      </w:r>
    </w:p>
    <w:bookmarkStart w:id="20" w:name="Xec64df497243898de2f9378d2fb01a6a9625a53"/>
    <w:p>
      <w:pPr>
        <w:pStyle w:val="Heading1"/>
      </w:pPr>
      <w:r>
        <w:t xml:space="preserve">Annotated Bibliography: The Role of Biologists in Uzbekistan and Tashkent</w:t>
      </w:r>
    </w:p>
    <w:p>
      <w:pPr>
        <w:pStyle w:val="FirstParagraph"/>
      </w:pPr>
      <w:r>
        <w:rPr>
          <w:bCs/>
          <w:b/>
        </w:rPr>
        <w:t xml:space="preserve">Subject:</w:t>
      </w:r>
      <w:r>
        <w:t xml:space="preserve"> </w:t>
      </w:r>
      <w:r>
        <w:t xml:space="preserve">Biological Sciences, Environmental Conservation, and Agricultural Development</w:t>
      </w:r>
    </w:p>
    <w:p>
      <w:pPr>
        <w:pStyle w:val="BodyText"/>
      </w:pPr>
      <w:r>
        <w:rPr>
          <w:bCs/>
          <w:b/>
        </w:rPr>
        <w:t xml:space="preserve">Region:</w:t>
      </w:r>
      <w:r>
        <w:t xml:space="preserve"> </w:t>
      </w:r>
      <w:r>
        <w:t xml:space="preserve">Tashkent and Uzbekistan</w:t>
      </w:r>
    </w:p>
    <w:p>
      <w:pPr>
        <w:pStyle w:val="BodyText"/>
      </w:pP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This annotated bibliography compiles key resources regarding the profession of the biologist within the specific context of Uzbekistan, with a particular focus on the capital city, Tashkent. As Uzbekistan undergoes significant economic and environmental reforms, the role of the biologist has evolved from traditional academic research to critical problem-solving in agriculture, ecology, and public health.</w:t>
      </w:r>
    </w:p>
    <w:p>
      <w:pPr>
        <w:pStyle w:val="BodyText"/>
      </w:pPr>
      <w:r>
        <w:t xml:space="preserve">Tashkent serves as the intellectual hub of the nation, hosting the Academy of Sciences and major universities where biological research is conducted. The selected sources below highlight the challenges biologists face in the region, such as water scarcity, biodiversity loss in the Aral Sea basin, and the modernization of the agricultural sector. These entries are essential for understanding how biological science is applied to sustain development in Central Asia.</w:t>
      </w:r>
    </w:p>
    <w:bookmarkEnd w:id="21"/>
    <w:bookmarkStart w:id="30" w:name="selected-bibliography"/>
    <w:p>
      <w:pPr>
        <w:pStyle w:val="Heading2"/>
      </w:pPr>
      <w:r>
        <w:t xml:space="preserve">Selected Bibliography</w:t>
      </w:r>
    </w:p>
    <w:bookmarkStart w:id="22" w:name="X3dd84161642bc987732b1855bf411229a0b46fd"/>
    <w:p>
      <w:pPr>
        <w:pStyle w:val="Heading3"/>
      </w:pPr>
      <w:r>
        <w:t xml:space="preserve">1. Environmental Challenges and Biodiversity</w:t>
      </w:r>
    </w:p>
    <w:p>
      <w:pPr>
        <w:pStyle w:val="FirstParagraph"/>
      </w:pPr>
      <w:r>
        <w:t xml:space="preserve">World Bank. (2021).</w:t>
      </w:r>
      <w:r>
        <w:t xml:space="preserve"> </w:t>
      </w:r>
      <w:r>
        <w:rPr>
          <w:iCs/>
          <w:i/>
        </w:rPr>
        <w:t xml:space="preserve">Uzbekistan: Environmental and Social Management Framework for the Green Growth Project.</w:t>
      </w:r>
      <w:r>
        <w:t xml:space="preserve"> </w:t>
      </w:r>
      <w:r>
        <w:t xml:space="preserve">Washington, DC: World Bank Group.</w:t>
      </w:r>
    </w:p>
    <w:p>
      <w:pPr>
        <w:pStyle w:val="BodyText"/>
      </w:pPr>
      <w:r>
        <w:t xml:space="preserve">This report provides a comprehensive overview of the environmental landscape in Uzbekistan, outlining the critical need for biological expertise in managing natural resources. It details the ecological degradation resulting from historical irrigation practices and the subsequent impact on local flora and fauna. For a biologist working in Tashkent, this document is vital as it outlines government strategies for conservation and the specific biological indicators used to measure environmental health. It emphasizes the transition toward sustainable land use, a primary responsibility for modern biologists in the region.</w:t>
      </w:r>
    </w:p>
    <w:bookmarkEnd w:id="22"/>
    <w:bookmarkStart w:id="23" w:name="X131ce8e45d50734ef6d9086052e529933f52efc"/>
    <w:p>
      <w:pPr>
        <w:pStyle w:val="Heading3"/>
      </w:pPr>
      <w:r>
        <w:t xml:space="preserve">2. Agricultural Biotechnology and Food Security</w:t>
      </w:r>
    </w:p>
    <w:p>
      <w:pPr>
        <w:pStyle w:val="FirstParagraph"/>
      </w:pPr>
      <w:r>
        <w:t xml:space="preserve">Karimov, A., &amp; Ismailov, B. (2020). "Modernization of Crop Production in Uzbekistan: The Role of Plant Biologists."</w:t>
      </w:r>
      <w:r>
        <w:t xml:space="preserve"> </w:t>
      </w:r>
      <w:r>
        <w:rPr>
          <w:iCs/>
          <w:i/>
        </w:rPr>
        <w:t xml:space="preserve">Journal of Central Asian Agricultural Sciences</w:t>
      </w:r>
      <w:r>
        <w:t xml:space="preserve">, 14(2), 45-58.</w:t>
      </w:r>
    </w:p>
    <w:p>
      <w:pPr>
        <w:pStyle w:val="BodyText"/>
      </w:pPr>
      <w:r>
        <w:t xml:space="preserve">This peer-reviewed article focuses on the application of biological sciences to improve crop yields in the arid climate of Uzbekistan. The authors, affiliated with research institutes in Tashkent, discuss the development of drought-resistant cotton and wheat varieties. This source is highly relevant for biologists specializing in botany and genetics, illustrating how scientific research in Tashkent directly influences national food security policies. It highlights the shift from traditional farming methods to biotechnology-driven agriculture, a key trend in the Uzbek economy.</w:t>
      </w:r>
    </w:p>
    <w:bookmarkEnd w:id="23"/>
    <w:bookmarkStart w:id="24" w:name="Xc97381d153516fe61596c8edfad44982261fb4b"/>
    <w:p>
      <w:pPr>
        <w:pStyle w:val="Heading3"/>
      </w:pPr>
      <w:r>
        <w:t xml:space="preserve">3. The Aral Sea Crisis and Ecological Restoration</w:t>
      </w:r>
    </w:p>
    <w:p>
      <w:pPr>
        <w:pStyle w:val="FirstParagraph"/>
      </w:pPr>
      <w:r>
        <w:t xml:space="preserve">UNESCO. (2019).</w:t>
      </w:r>
      <w:r>
        <w:t xml:space="preserve"> </w:t>
      </w:r>
      <w:r>
        <w:rPr>
          <w:iCs/>
          <w:i/>
        </w:rPr>
        <w:t xml:space="preserve">The Aral Sea: A Case Study in Environmental Change and Biological Impact.</w:t>
      </w:r>
      <w:r>
        <w:t xml:space="preserve"> </w:t>
      </w:r>
      <w:r>
        <w:t xml:space="preserve">Paris: United Nations Educational, Scientific and Cultural Organization.</w:t>
      </w:r>
    </w:p>
    <w:p>
      <w:pPr>
        <w:pStyle w:val="BodyText"/>
      </w:pPr>
      <w:r>
        <w:t xml:space="preserve">While the Aral Sea is geographically distant from Tashkent, the biological consequences of its desiccation are studied extensively by scientists in the capital. This publication analyzes the loss of biodiversity and the emergence of new ecological threats, such as dust storms carrying pathogens. For biologists in Uzbekistan, this text serves as a cautionary case study on ecosystem collapse. It underscores the importance of hydrobiology and ecological monitoring, fields in which Tashkent-based researchers are actively engaged in mitigation efforts.</w:t>
      </w:r>
    </w:p>
    <w:bookmarkEnd w:id="24"/>
    <w:bookmarkStart w:id="25" w:name="public-health-and-epidemiology"/>
    <w:p>
      <w:pPr>
        <w:pStyle w:val="Heading3"/>
      </w:pPr>
      <w:r>
        <w:t xml:space="preserve">4. Public Health and Epidemiology</w:t>
      </w:r>
    </w:p>
    <w:p>
      <w:pPr>
        <w:pStyle w:val="FirstParagraph"/>
      </w:pPr>
      <w:r>
        <w:t xml:space="preserve">Ministry of Health of the Republic of Uzbekistan. (2022).</w:t>
      </w:r>
      <w:r>
        <w:t xml:space="preserve"> </w:t>
      </w:r>
      <w:r>
        <w:rPr>
          <w:iCs/>
          <w:i/>
        </w:rPr>
        <w:t xml:space="preserve">National Strategy for the Development of Public Health and Medical Science.</w:t>
      </w:r>
      <w:r>
        <w:t xml:space="preserve"> </w:t>
      </w:r>
      <w:r>
        <w:t xml:space="preserve">Tashkent: Ministry of Health.</w:t>
      </w:r>
    </w:p>
    <w:p>
      <w:pPr>
        <w:pStyle w:val="BodyText"/>
      </w:pPr>
      <w:r>
        <w:t xml:space="preserve">This government document outlines the strategic direction for medical biology and epidemiology in Uzbekistan. It highlights the role of biologists in disease surveillance, vaccine development, and public health education. Given Tashkent's status as the center for medical research, this source is crucial for understanding the regulatory environment and funding opportunities for biologists working in microbiology and immunology. It reflects the state's commitment to leveraging biological science to improve the health outcomes of the Uzbek population.</w:t>
      </w:r>
    </w:p>
    <w:bookmarkEnd w:id="25"/>
    <w:bookmarkStart w:id="26" w:name="Xad4ac25137179b8097dd1e7beabe20c3f7394fc"/>
    <w:p>
      <w:pPr>
        <w:pStyle w:val="Heading3"/>
      </w:pPr>
      <w:r>
        <w:t xml:space="preserve">5. Higher Education and Research Infrastructure</w:t>
      </w:r>
    </w:p>
    <w:p>
      <w:pPr>
        <w:pStyle w:val="FirstParagraph"/>
      </w:pPr>
      <w:r>
        <w:t xml:space="preserve">Tashkent State Agrarian University. (2023).</w:t>
      </w:r>
      <w:r>
        <w:t xml:space="preserve"> </w:t>
      </w:r>
      <w:r>
        <w:rPr>
          <w:iCs/>
          <w:i/>
        </w:rPr>
        <w:t xml:space="preserve">Annual Report on Scientific Research and Biological Studies.</w:t>
      </w:r>
      <w:r>
        <w:t xml:space="preserve"> </w:t>
      </w:r>
      <w:r>
        <w:t xml:space="preserve">Tashkent: Tashkent State Agrarian University Press.</w:t>
      </w:r>
    </w:p>
    <w:p>
      <w:pPr>
        <w:pStyle w:val="BodyText"/>
      </w:pPr>
      <w:r>
        <w:t xml:space="preserve">This institutional report provides insight into the academic landscape for biologists in Tashkent. It details the curriculum, research facilities, and ongoing projects at one of Uzbekistan's leading agricultural universities. For students and professionals, this source offers a practical look at the training and resources available to biologists in the country. It emphasizes the integration of international standards into local biological education, preparing a new generation of scientists to address regional challenges.</w:t>
      </w:r>
    </w:p>
    <w:bookmarkEnd w:id="26"/>
    <w:bookmarkStart w:id="27" w:name="water-resource-management-and-biology"/>
    <w:p>
      <w:pPr>
        <w:pStyle w:val="Heading3"/>
      </w:pPr>
      <w:r>
        <w:t xml:space="preserve">6. Water Resource Management and Biology</w:t>
      </w:r>
    </w:p>
    <w:p>
      <w:pPr>
        <w:pStyle w:val="FirstParagraph"/>
      </w:pPr>
      <w:r>
        <w:t xml:space="preserve">FAO. (2021).</w:t>
      </w:r>
      <w:r>
        <w:t xml:space="preserve"> </w:t>
      </w:r>
      <w:r>
        <w:rPr>
          <w:iCs/>
          <w:i/>
        </w:rPr>
        <w:t xml:space="preserve">Water Scarcity and Biological Productivity in Central Asia: Focus on Uzbekistan.</w:t>
      </w:r>
      <w:r>
        <w:t xml:space="preserve"> </w:t>
      </w:r>
      <w:r>
        <w:t xml:space="preserve">Rome: Food and Agriculture Organization of the United Nations.</w:t>
      </w:r>
    </w:p>
    <w:p>
      <w:pPr>
        <w:pStyle w:val="BodyText"/>
      </w:pPr>
      <w:r>
        <w:t xml:space="preserve">Water is the most critical resource for biological systems in Uzbekistan. This FAO report examines the relationship between water availability and biological productivity, focusing on irrigation efficiency and soil health. It is an essential reference for biologists working in environmental management and agronomy. The report advocates for biological methods of soil restoration and water purification, offering practical solutions that are being implemented in pilot projects near Tashkent and other agricultural regions.</w:t>
      </w:r>
    </w:p>
    <w:bookmarkEnd w:id="27"/>
    <w:bookmarkStart w:id="28" w:name="conservation-of-endangered-species"/>
    <w:p>
      <w:pPr>
        <w:pStyle w:val="Heading3"/>
      </w:pPr>
      <w:r>
        <w:t xml:space="preserve">7. Conservation of Endangered Species</w:t>
      </w:r>
    </w:p>
    <w:p>
      <w:pPr>
        <w:pStyle w:val="FirstParagraph"/>
      </w:pPr>
      <w:r>
        <w:t xml:space="preserve">IUCN. (2022).</w:t>
      </w:r>
      <w:r>
        <w:t xml:space="preserve"> </w:t>
      </w:r>
      <w:r>
        <w:rPr>
          <w:iCs/>
          <w:i/>
        </w:rPr>
        <w:t xml:space="preserve">Red List of Threatened Species: Uzbekistan Country Profile.</w:t>
      </w:r>
      <w:r>
        <w:t xml:space="preserve"> </w:t>
      </w:r>
      <w:r>
        <w:t xml:space="preserve">Gland, Switzerland: International Union for Conservation of Nature.</w:t>
      </w:r>
    </w:p>
    <w:p>
      <w:pPr>
        <w:pStyle w:val="BodyText"/>
      </w:pPr>
      <w:r>
        <w:t xml:space="preserve">This profile lists the endangered species native to Uzbekistan, including the Saiga antelope and various endemic plants. It provides data collected by biologists working in the field and in research centers in Tashkent. The document is vital for conservation biologists, as it identifies priority areas for protection and outlines the threats posed by habitat loss and climate change. It serves as a baseline for evaluating the effectiveness of conservation programs managed by Uzbek biological institutions.</w:t>
      </w:r>
    </w:p>
    <w:bookmarkEnd w:id="28"/>
    <w:bookmarkStart w:id="29" w:name="Xe1ba63ef012e25ef2ac2708bec36adcfdefed81"/>
    <w:p>
      <w:pPr>
        <w:pStyle w:val="Heading3"/>
      </w:pPr>
      <w:r>
        <w:t xml:space="preserve">8. Biotechnology and Industrial Applications</w:t>
      </w:r>
    </w:p>
    <w:p>
      <w:pPr>
        <w:pStyle w:val="FirstParagraph"/>
      </w:pPr>
      <w:r>
        <w:t xml:space="preserve">Institute of Biochemistry and Genetics, Academy of Sciences of Uzbekistan. (2023).</w:t>
      </w:r>
      <w:r>
        <w:t xml:space="preserve"> </w:t>
      </w:r>
      <w:r>
        <w:rPr>
          <w:iCs/>
          <w:i/>
        </w:rPr>
        <w:t xml:space="preserve">Advances in Industrial Biotechnology in Uzbekistan.</w:t>
      </w:r>
      <w:r>
        <w:t xml:space="preserve"> </w:t>
      </w:r>
      <w:r>
        <w:t xml:space="preserve">Tashkent: Academy of Sciences Press.</w:t>
      </w:r>
    </w:p>
    <w:p>
      <w:pPr>
        <w:pStyle w:val="BodyText"/>
      </w:pPr>
      <w:r>
        <w:t xml:space="preserve">This publication highlights the growing field of industrial biotechnology in Uzbekistan. It discusses the use of microorganisms for waste treatment, biofuel production, and pharmaceutical manufacturing. For biologists interested in applied sciences, this source demonstrates the expanding career opportunities beyond traditional academia and agriculture. It reflects the government's push to diversify the economy through science and technology, with Tashkent serving as the primary center for these innovative biological industries.</w:t>
      </w:r>
    </w:p>
    <w:bookmarkEnd w:id="29"/>
    <w:p>
      <w:pPr>
        <w:pStyle w:val="BodyText"/>
      </w:pPr>
      <w:r>
        <w:t xml:space="preserve">This annotated bibliography is intended for educational and professional use. It reflects the current state of biological sciences and environmental concerns in Uzbekistan as of 2023.</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Biologists in Uzbekistan and Tashkent</dc:title>
  <dc:creator/>
  <dc:language>en</dc:language>
  <cp:keywords/>
  <dcterms:created xsi:type="dcterms:W3CDTF">2026-08-07T07:23:13Z</dcterms:created>
  <dcterms:modified xsi:type="dcterms:W3CDTF">2026-08-07T07:23:13Z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