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0" w:name="X50a8e00de92ac8724bd6ba5dfc3d4f2f43dac0c"/>
    <w:p>
      <w:pPr>
        <w:pStyle w:val="Heading1"/>
      </w:pPr>
      <w:r>
        <w:t xml:space="preserve">Annotated Bibliography: Biomedical Engineering in Córdoba, Argentina</w:t>
      </w:r>
    </w:p>
    <w:p>
      <w:pPr>
        <w:pStyle w:val="FirstParagraph"/>
      </w:pPr>
      <w:r>
        <w:t xml:space="preserve">This annotated bibliography compiles key resources related to the field of biomedical engineering with a specific focus on its development, education, and application in Córdoba, Argentina. The selected sources provide insights into academic programs, research initiatives, healthcare technology advancements, and professional opportunities within this dynamic region.</w:t>
      </w:r>
    </w:p>
    <w:p>
      <w:pPr>
        <w:pStyle w:val="BodyText"/>
      </w:pPr>
      <w:r>
        <w:t xml:space="preserve">Universidad Nacional de Córdoba. (2023). "Facultad de Ciencias Exactas, Físicas y Naturales: Carrera de Ingeniería Biomédica." Retrieved from https://www.fcefn.unc.edu.ar</w:t>
      </w:r>
    </w:p>
    <w:p>
      <w:pPr>
        <w:pStyle w:val="BodyText"/>
      </w:pPr>
      <w:r>
        <w:t xml:space="preserve">This official university resource outlines the curriculum and objectives of the biomedical engineering program at the National University of Córdoba (UNC). It highlights the integration of engineering principles with medical sciences to develop innovative solutions for healthcare challenges.</w:t>
      </w:r>
    </w:p>
    <w:p>
      <w:pPr>
        <w:pStyle w:val="BodyText"/>
      </w:pPr>
      <w:r>
        <w:t xml:space="preserve">A foundational source for understanding how biomedical engineering is taught in Córdoba. The program emphasizes practical skills and interdisciplinary collaboration, making it highly relevant for students and professionals interested in contributing to local healthcare systems.</w:t>
      </w:r>
    </w:p>
    <w:p>
      <w:pPr>
        <w:pStyle w:val="BodyText"/>
      </w:pPr>
      <w:r>
        <w:t xml:space="preserve">Instituto Nacional de Tecnología Industrial (INTI). (2022). "Desarrollo de Dispositivos Médicos en Argentina: El Rol de Córdoba." Retrieved from https://www.inti.gob.ar</w:t>
      </w:r>
    </w:p>
    <w:p>
      <w:pPr>
        <w:pStyle w:val="BodyText"/>
      </w:pPr>
      <w:r>
        <w:t xml:space="preserve">This report examines the role of Córdoba as a hub for medical device development in Argentina. It discusses ongoing projects involving biomedical engineers working alongside healthcare providers to design cost-effective and accessible technologies.</w:t>
      </w:r>
    </w:p>
    <w:p>
      <w:pPr>
        <w:pStyle w:val="BodyText"/>
      </w:pPr>
      <w:r>
        <w:t xml:space="preserve">An excellent resource for understanding the industrial landscape of biomedical engineering in Córdoba. The document underscores the city's growing reputation as a center for innovation in medical technology, supported by government initiatives and private sector partnerships.</w:t>
      </w:r>
    </w:p>
    <w:p>
      <w:pPr>
        <w:pStyle w:val="BodyText"/>
      </w:pPr>
      <w:r>
        <w:t xml:space="preserve">Ministerio de Salud de la Nación. (2021). "Políticas Públicas para la Innovación en Salud en Argentina." Retrieved from https://www.argentina.gob.ar/salud</w:t>
      </w:r>
    </w:p>
    <w:p>
      <w:pPr>
        <w:pStyle w:val="BodyText"/>
      </w:pPr>
      <w:r>
        <w:t xml:space="preserve">This publication details national policies aimed at fostering innovation in healthcare, including support for biomedical engineering projects. It highlights regional contributions, particularly from Córdoba, where several pilot programs have been implemented.</w:t>
      </w:r>
    </w:p>
    <w:p>
      <w:pPr>
        <w:pStyle w:val="BodyText"/>
      </w:pPr>
      <w:r>
        <w:t xml:space="preserve">A critical resource for understanding the regulatory and policy environment shaping biomedical engineering in Argentina. The emphasis on Córdoba reflects its strategic importance in advancing healthcare technology across the country.</w:t>
      </w:r>
    </w:p>
    <w:p>
      <w:pPr>
        <w:pStyle w:val="BodyText"/>
      </w:pPr>
      <w:r>
        <w:t xml:space="preserve">Asociación Argentina de Ingeniería Biomédica (AAIB). (2023). "Estado del Arte de la Ingeniería Biomédica en Córdoba." Retrieved from https://www.aaib.org.ar</w:t>
      </w:r>
    </w:p>
    <w:p>
      <w:pPr>
        <w:pStyle w:val="BodyText"/>
      </w:pPr>
      <w:r>
        <w:t xml:space="preserve">This article provides an overview of the current state of biomedical engineering in Córdoba, focusing on key research areas such as prosthetics, imaging systems, and telemedicine. It also highlights collaborations between universities, hospitals, and industries.</w:t>
      </w:r>
    </w:p>
    <w:p>
      <w:pPr>
        <w:pStyle w:val="BodyText"/>
      </w:pPr>
      <w:r>
        <w:t xml:space="preserve">A comprehensive and up-to-date source that captures the breadth of biomedical engineering activities in Córdoba. The article is particularly useful for identifying emerging trends and potential areas for future research or investment.</w:t>
      </w:r>
    </w:p>
    <w:p>
      <w:pPr>
        <w:pStyle w:val="BodyText"/>
      </w:pPr>
      <w:r>
        <w:t xml:space="preserve">Hospital Italiano de Córdoba. (2022). "Innovación Tecnológica en el Cuidado de la Salud." Retrieved from https://www.hospitalitalianocba.com.ar</w:t>
      </w:r>
    </w:p>
    <w:p>
      <w:pPr>
        <w:pStyle w:val="BodyText"/>
      </w:pPr>
      <w:r>
        <w:t xml:space="preserve">This case study explores how biomedical engineers at the Italian Hospital in Córdoba have contributed to improving patient care through technological innovations. Examples include the implementation of advanced diagnostic tools and robotic surgery systems.</w:t>
      </w:r>
    </w:p>
    <w:p>
      <w:pPr>
        <w:pStyle w:val="BodyText"/>
      </w:pPr>
      <w:r>
        <w:t xml:space="preserve">A practical example of how biomedical engineering directly impacts healthcare delivery in Córdoba. The document serves as a model for other institutions seeking to integrate cutting-edge technology into their operations.</w:t>
      </w:r>
    </w:p>
    <w:p>
      <w:pPr>
        <w:pStyle w:val="BodyText"/>
      </w:pPr>
      <w:r>
        <w:t xml:space="preserve">Consejo Nacional de Investigaciones Científicas y Técnicas (CONICET). (2021). "Investigación en Ingeniería Biomédica: Avances desde Córdoba." Retrieved from https://www.conicet.gov.ar</w:t>
      </w:r>
    </w:p>
    <w:p>
      <w:pPr>
        <w:pStyle w:val="BodyText"/>
      </w:pPr>
      <w:r>
        <w:t xml:space="preserve">This report highlights groundbreaking research conducted by CONICET-affiliated biomedical engineers in Córdoba. Topics include biomaterials, tissue engineering, and artificial intelligence applications in healthcare.</w:t>
      </w:r>
    </w:p>
    <w:p>
      <w:pPr>
        <w:pStyle w:val="BodyText"/>
      </w:pPr>
      <w:r>
        <w:t xml:space="preserve">A valuable resource for understanding the scientific contributions of Córdoba-based biomedical engineers. The report demonstrates the city's capacity to produce high-quality research with global relevance.</w:t>
      </w:r>
    </w:p>
    <w:p>
      <w:pPr>
        <w:pStyle w:val="BodyText"/>
      </w:pPr>
      <w:r>
        <w:t xml:space="preserve">Cámara Argentina de la Industria de Equipamiento Médico (CAIEM). (2023). "El Sector de Equipamiento Médico en Córdoba: Oportunidades y Desafíos." Retrieved from https://www.caiem.org.ar</w:t>
      </w:r>
    </w:p>
    <w:p>
      <w:pPr>
        <w:pStyle w:val="BodyText"/>
      </w:pPr>
      <w:r>
        <w:t xml:space="preserve">This industry report analyzes the medical equipment sector in Córdoba, emphasizing the role of biomedical engineers in driving growth and competitiveness. It identifies challenges such as funding limitations and opportunities in export markets.</w:t>
      </w:r>
    </w:p>
    <w:p>
      <w:pPr>
        <w:pStyle w:val="BodyText"/>
      </w:pPr>
      <w:r>
        <w:t xml:space="preserve">A strategic document for stakeholders interested in the economic dimensions of biomedical engineering in Córdoba. The analysis provides actionable insights for policymakers, educators, and business leaders.</w:t>
      </w:r>
    </w:p>
    <w:p>
      <w:pPr>
        <w:pStyle w:val="BodyText"/>
      </w:pPr>
      <w:r>
        <w:t xml:space="preserve">Revista Argentina de Ingeniería Biomédica. (2022). "Perspectivas Futuras para la Ingeniería Biomédica en Córdoba." Retrieved from https://www.raib.org.ar</w:t>
      </w:r>
    </w:p>
    <w:p>
      <w:pPr>
        <w:pStyle w:val="BodyText"/>
      </w:pPr>
      <w:r>
        <w:t xml:space="preserve">This journal article discusses future directions for biomedical engineering in Córdoba, including the adoption of sustainable practices, increased international collaboration, and the integration of digital health solutions.</w:t>
      </w:r>
    </w:p>
    <w:p>
      <w:pPr>
        <w:pStyle w:val="BodyText"/>
      </w:pPr>
      <w:r>
        <w:t xml:space="preserve">A forward-looking resource that inspires optimism about the potential of biomedical engineering in Córdoba. The article encourages readers to envision innovative solutions tailored to local needs while aligning with global standards.</w:t>
      </w:r>
    </w:p>
    <w:p>
      <w:pPr>
        <w:pStyle w:val="BodyText"/>
      </w:pPr>
      <w:r>
        <w:t xml:space="preserve">In conclusion, this annotated bibliography provides a robust foundation for exploring the multifaceted role of biomedical engineering in Córdoba, Argentina. From academic programs to industrial applications, these sources collectively illustrate the city's commitment to advancing healthcare through engineering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Córdoba, Argentina</dc:title>
  <dc:creator/>
  <dc:language>en</dc:language>
  <cp:keywords/>
  <dcterms:created xsi:type="dcterms:W3CDTF">2026-08-08T07:51:51Z</dcterms:created>
  <dcterms:modified xsi:type="dcterms:W3CDTF">2026-08-08T07:51:51Z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