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Biomedical</w:t>
      </w:r>
      <w:r>
        <w:t xml:space="preserve"> </w:t>
      </w:r>
      <w:r>
        <w:t xml:space="preserve">Engineering</w:t>
      </w:r>
      <w:r>
        <w:t xml:space="preserve"> </w:t>
      </w:r>
      <w:r>
        <w:t xml:space="preserve">in</w:t>
      </w:r>
      <w:r>
        <w:t xml:space="preserve"> </w:t>
      </w:r>
      <w:r>
        <w:t xml:space="preserve">Melbourne,</w:t>
      </w:r>
      <w:r>
        <w:t xml:space="preserve"> </w:t>
      </w:r>
      <w:r>
        <w:t xml:space="preserve">Australia</w:t>
      </w:r>
    </w:p>
    <w:bookmarkStart w:id="23" w:name="X966926b70be6e18b7e45e1aa2ca0668799bc7c1"/>
    <w:p>
      <w:pPr>
        <w:pStyle w:val="Heading1"/>
      </w:pPr>
      <w:r>
        <w:t xml:space="preserve">Annotated Bibliography: Biomedical Engineering in Melbourne, Australia</w:t>
      </w:r>
    </w:p>
    <w:p>
      <w:pPr>
        <w:pStyle w:val="FirstParagraph"/>
      </w:pPr>
      <w:r>
        <w:t xml:space="preserve">This annotated bibliography provides a curated selection of resources relevant to the field of Biomedical Engineering within the specific context of Melbourne, Australia. It covers regulatory frameworks, educational pathways, industry trends, and professional standards essential for practitioners and students operating in this region.</w:t>
      </w:r>
    </w:p>
    <w:bookmarkStart w:id="20" w:name="introduction"/>
    <w:p>
      <w:pPr>
        <w:pStyle w:val="Heading2"/>
      </w:pPr>
      <w:r>
        <w:t xml:space="preserve">Introduction</w:t>
      </w:r>
    </w:p>
    <w:p>
      <w:pPr>
        <w:pStyle w:val="FirstParagraph"/>
      </w:pPr>
      <w:r>
        <w:t xml:space="preserve">Melbourne has established itself as a premier hub for biomedical innovation in the Asia-Pacific region. The convergence of world-class research institutions, a robust healthcare system, and supportive government policies creates a unique ecosystem for Biomedical Engineers. The following entries highlight critical literature and reports that define the landscape of this profession in Australia’s cultural capital.</w:t>
      </w:r>
    </w:p>
    <w:bookmarkEnd w:id="20"/>
    <w:bookmarkStart w:id="21" w:name="references"/>
    <w:p>
      <w:pPr>
        <w:pStyle w:val="Heading2"/>
      </w:pPr>
      <w:r>
        <w:t xml:space="preserve">References</w:t>
      </w:r>
    </w:p>
    <w:p>
      <w:pPr>
        <w:pStyle w:val="FirstParagraph"/>
      </w:pPr>
      <w:r>
        <w:t xml:space="preserve">Engineers Australia. (2023).</w:t>
      </w:r>
      <w:r>
        <w:t xml:space="preserve"> </w:t>
      </w:r>
      <w:r>
        <w:rPr>
          <w:iCs/>
          <w:i/>
        </w:rPr>
        <w:t xml:space="preserve">Accreditation of Professional Engineering Programs: Biomedical Engineering</w:t>
      </w:r>
      <w:r>
        <w:t xml:space="preserve">. Canberra: Engineers Australia.</w:t>
      </w:r>
    </w:p>
    <w:p>
      <w:pPr>
        <w:pStyle w:val="BodyText"/>
      </w:pPr>
      <w:r>
        <w:t xml:space="preserve">This document outlines the rigorous accreditation standards required for Biomedical Engineering degrees in Australia. For students in Melbourne, this is a foundational text, as it ensures that programs offered by local institutions like the University of Melbourne and RMIT University meet international competency standards. The report details the specific knowledge areas required, including biomechanics, biomaterials, and medical instrumentation, which are critical for practicing as a Biomedical Engineer in the Australian healthcare sector.</w:t>
      </w:r>
    </w:p>
    <w:p>
      <w:pPr>
        <w:pStyle w:val="BodyText"/>
      </w:pPr>
      <w:r>
        <w:t xml:space="preserve">Therapeutic Goods Administration (TGA). (2022).</w:t>
      </w:r>
      <w:r>
        <w:t xml:space="preserve"> </w:t>
      </w:r>
      <w:r>
        <w:rPr>
          <w:iCs/>
          <w:i/>
        </w:rPr>
        <w:t xml:space="preserve">Medical Devices: Regulatory Guide for Manufacturers and Importers</w:t>
      </w:r>
      <w:r>
        <w:t xml:space="preserve">. Sydney: Australian Government Department of Health.</w:t>
      </w:r>
    </w:p>
    <w:p>
      <w:pPr>
        <w:pStyle w:val="BodyText"/>
      </w:pPr>
      <w:r>
        <w:t xml:space="preserve">The TGA is the national regulator for therapeutic goods in Australia. This guide is indispensable for Biomedical Engineers working in Melbourne’s medical device industry. It provides comprehensive information on the classification, registration, and compliance requirements for medical devices. Understanding these regulations is vital for engineers involved in the design and manufacturing of medical technologies, ensuring that products meet the safety and performance standards mandated by Australian law before entering the market.</w:t>
      </w:r>
    </w:p>
    <w:p>
      <w:pPr>
        <w:pStyle w:val="BodyText"/>
      </w:pPr>
      <w:r>
        <w:t xml:space="preserve">Melbourne Biomedical Precinct. (2021).</w:t>
      </w:r>
      <w:r>
        <w:t xml:space="preserve"> </w:t>
      </w:r>
      <w:r>
        <w:rPr>
          <w:iCs/>
          <w:i/>
        </w:rPr>
        <w:t xml:space="preserve">Strategic Plan 2021-2026: Driving Innovation in Health and Biotechnology</w:t>
      </w:r>
      <w:r>
        <w:t xml:space="preserve">. Melbourne: Melbourne Biomedical Precinct.</w:t>
      </w:r>
    </w:p>
    <w:p>
      <w:pPr>
        <w:pStyle w:val="BodyText"/>
      </w:pPr>
      <w:r>
        <w:t xml:space="preserve">This strategic plan highlights the collaborative efforts between universities, hospitals, and industry partners in Melbourne to advance biomedical research. It identifies key growth areas such as digital health, regenerative medicine, and medical devices. For Biomedical Engineers, this document offers insight into the future direction of the industry in Melbourne, providing opportunities for career development and research collaboration within one of the world’s leading biomedical precincts.</w:t>
      </w:r>
    </w:p>
    <w:p>
      <w:pPr>
        <w:pStyle w:val="BodyText"/>
      </w:pPr>
      <w:r>
        <w:t xml:space="preserve">Australian Bureau of Statistics (ABS). (2023).</w:t>
      </w:r>
      <w:r>
        <w:t xml:space="preserve"> </w:t>
      </w:r>
      <w:r>
        <w:rPr>
          <w:iCs/>
          <w:i/>
        </w:rPr>
        <w:t xml:space="preserve">Occupational Outlook: Biomedical Engineers</w:t>
      </w:r>
      <w:r>
        <w:t xml:space="preserve">. Canberra: ABS.</w:t>
      </w:r>
    </w:p>
    <w:p>
      <w:pPr>
        <w:pStyle w:val="BodyText"/>
      </w:pPr>
      <w:r>
        <w:t xml:space="preserve">This report provides statistical data on the employment trends, salary ranges, and job outlook for Biomedical Engineers in Australia, with specific references to major metropolitan areas like Melbourne. It highlights the increasing demand for engineers in healthcare technology and medical device manufacturing. The data is crucial for students and professionals assessing career prospects and understanding the economic landscape of Biomedical Engineering in Australia.</w:t>
      </w:r>
    </w:p>
    <w:p>
      <w:pPr>
        <w:pStyle w:val="BodyText"/>
      </w:pPr>
      <w:r>
        <w:t xml:space="preserve">University of Melbourne. (2023).</w:t>
      </w:r>
      <w:r>
        <w:t xml:space="preserve"> </w:t>
      </w:r>
      <w:r>
        <w:rPr>
          <w:iCs/>
          <w:i/>
        </w:rPr>
        <w:t xml:space="preserve">Course Handbook: Bachelor of Biomedical Engineering</w:t>
      </w:r>
      <w:r>
        <w:t xml:space="preserve">. Melbourne: University of Melbourne.</w:t>
      </w:r>
    </w:p>
    <w:p>
      <w:pPr>
        <w:pStyle w:val="BodyText"/>
      </w:pPr>
      <w:r>
        <w:t xml:space="preserve">This handbook details the curriculum and learning outcomes for one of Australia’s leading Biomedical Engineering programs. It provides a comprehensive overview of the technical skills and theoretical knowledge required, including courses in biomedical signal processing, tissue engineering, and clinical engineering. For prospective students in Melbourne, this document serves as a guide to the educational pathway necessary to become a qualified Biomedical Engineer in Australia.</w:t>
      </w:r>
    </w:p>
    <w:p>
      <w:pPr>
        <w:pStyle w:val="BodyText"/>
      </w:pPr>
      <w:r>
        <w:t xml:space="preserve">Royal Australasian College of Physicians (RACP). (2022).</w:t>
      </w:r>
      <w:r>
        <w:t xml:space="preserve"> </w:t>
      </w:r>
      <w:r>
        <w:rPr>
          <w:iCs/>
          <w:i/>
        </w:rPr>
        <w:t xml:space="preserve">Clinical Engineering in Australian Hospitals: A Position Statement</w:t>
      </w:r>
      <w:r>
        <w:t xml:space="preserve">. Melbourne: RACP.</w:t>
      </w:r>
    </w:p>
    <w:p>
      <w:pPr>
        <w:pStyle w:val="BodyText"/>
      </w:pPr>
      <w:r>
        <w:t xml:space="preserve">This position statement emphasizes the critical role of Biomedical Engineers in hospital settings across Australia. It discusses the importance of clinical engineering in ensuring the safe and effective use of medical technology. For Biomedical Engineers working in Melbourne’s healthcare system, this document provides guidance on best practices, professional responsibilities, and the integration of engineering expertise into clinical care.</w:t>
      </w:r>
    </w:p>
    <w:p>
      <w:pPr>
        <w:pStyle w:val="BodyText"/>
      </w:pPr>
      <w:r>
        <w:t xml:space="preserve">InnovationAus. (2023).</w:t>
      </w:r>
      <w:r>
        <w:t xml:space="preserve"> </w:t>
      </w:r>
      <w:r>
        <w:rPr>
          <w:iCs/>
          <w:i/>
        </w:rPr>
        <w:t xml:space="preserve">Melbourne’s Medical Technology Sector: Growth and Opportunities</w:t>
      </w:r>
      <w:r>
        <w:t xml:space="preserve">. Melbourne: InnovationAus.</w:t>
      </w:r>
    </w:p>
    <w:p>
      <w:pPr>
        <w:pStyle w:val="BodyText"/>
      </w:pPr>
      <w:r>
        <w:t xml:space="preserve">This report analyzes the growth of the medical technology sector in Melbourne, highlighting key companies, startups, and research initiatives. It provides valuable insights into the commercialization of biomedical innovations and the support available for entrepreneurs and engineers. For Biomedical Engineers interested in the business side of their profession, this document offers a roadmap for navigating the Melbourne market and leveraging local resources for innovation.</w:t>
      </w:r>
    </w:p>
    <w:p>
      <w:pPr>
        <w:pStyle w:val="BodyText"/>
      </w:pPr>
      <w:r>
        <w:t xml:space="preserve">Australian Society of Medical Engineers (ASME). (2023).</w:t>
      </w:r>
      <w:r>
        <w:t xml:space="preserve"> </w:t>
      </w:r>
      <w:r>
        <w:rPr>
          <w:iCs/>
          <w:i/>
        </w:rPr>
        <w:t xml:space="preserve">Code of Professional Conduct for Medical Engineers</w:t>
      </w:r>
      <w:r>
        <w:t xml:space="preserve">. Sydney: ASME.</w:t>
      </w:r>
    </w:p>
    <w:p>
      <w:pPr>
        <w:pStyle w:val="BodyText"/>
      </w:pPr>
      <w:r>
        <w:t xml:space="preserve">This code outlines the ethical and professional standards expected of Biomedical Engineers in Australia. It covers areas such as patient safety, confidentiality, and professional integrity. For practitioners in Melbourne, adherence to this code is essential for maintaining professional credibility and ensuring the highest standards of care in the application of biomedical technology.</w:t>
      </w:r>
    </w:p>
    <w:bookmarkEnd w:id="21"/>
    <w:bookmarkStart w:id="22" w:name="conclusion"/>
    <w:p>
      <w:pPr>
        <w:pStyle w:val="Heading2"/>
      </w:pPr>
      <w:r>
        <w:t xml:space="preserve">Conclusion</w:t>
      </w:r>
    </w:p>
    <w:p>
      <w:pPr>
        <w:pStyle w:val="FirstParagraph"/>
      </w:pPr>
      <w:r>
        <w:t xml:space="preserve">The resources listed in this annotated bibliography provide a comprehensive overview of the Biomedical Engineering landscape in Melbourne, Australia. From educational requirements and regulatory frameworks to industry trends and professional standards, these documents are essential for anyone seeking to understand or pursue a career in this dynamic field. Melbourne’s position as a global leader in biomedical innovation offers unique opportunities for engineers to contribute to advancements in healthcare technology and improve patient outcomes.</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Biomedical Engineering in Melbourne, Australia</dc:title>
  <dc:creator/>
  <dc:language>en</dc:language>
  <cp:keywords/>
  <dcterms:created xsi:type="dcterms:W3CDTF">2026-08-08T00:33:09Z</dcterms:created>
  <dcterms:modified xsi:type="dcterms:W3CDTF">2026-08-08T00:33:09Z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