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Sydney,</w:t>
      </w:r>
      <w:r>
        <w:t xml:space="preserve"> </w:t>
      </w:r>
      <w:r>
        <w:t xml:space="preserve">Australia</w:t>
      </w:r>
    </w:p>
    <w:bookmarkStart w:id="24" w:name="Xd35feb0db82b05af34fd70398c587ef77d8b288"/>
    <w:p>
      <w:pPr>
        <w:pStyle w:val="Heading1"/>
      </w:pPr>
      <w:r>
        <w:t xml:space="preserve">Annotated Bibliography: Biomedical Engineering in Sydney, Australia</w:t>
      </w:r>
    </w:p>
    <w:p>
      <w:pPr>
        <w:pStyle w:val="FirstParagraph"/>
      </w:pPr>
      <w:r>
        <w:t xml:space="preserve">This annotated bibliography provides a comprehensive overview of key resources regarding the field of Biomedical Engineering within the specific context of Sydney, Australia. It covers regulatory frameworks, educational pathways, industry standards, and emerging research trends relevant to professionals and students operating in this dynamic sector.</w:t>
      </w:r>
    </w:p>
    <w:bookmarkStart w:id="20" w:name="regulatory-and-professional-standards"/>
    <w:p>
      <w:pPr>
        <w:pStyle w:val="Heading2"/>
      </w:pPr>
      <w:r>
        <w:t xml:space="preserve">Regulatory and Professional Standards</w:t>
      </w:r>
    </w:p>
    <w:p>
      <w:pPr>
        <w:pStyle w:val="FirstParagraph"/>
      </w:pPr>
      <w:r>
        <w:t xml:space="preserve">Therapeutic Goods Administration (TGA). (2023).</w:t>
      </w:r>
      <w:r>
        <w:t xml:space="preserve"> </w:t>
      </w:r>
      <w:r>
        <w:rPr>
          <w:iCs/>
          <w:i/>
        </w:rPr>
        <w:t xml:space="preserve">Medical Devices: Regulatory Guide for Manufacturers and Importers</w:t>
      </w:r>
      <w:r>
        <w:t xml:space="preserve">. Commonwealth of Australia.</w:t>
      </w:r>
    </w:p>
    <w:p>
      <w:pPr>
        <w:pStyle w:val="BodyText"/>
      </w:pPr>
      <w:r>
        <w:t xml:space="preserve">This document is essential for any Biomedical Engineer working in Australia, particularly in Sydney, where a significant portion of the nation's medical device manufacturing and distribution is concentrated. The guide outlines the regulatory requirements for medical devices under the Therapeutic Goods Act 1989. It details the classification system, conformity assessment procedures, and post-market surveillance obligations. For engineers in Sydney, understanding these guidelines is critical for ensuring that devices developed or maintained in local facilities comply with national safety and performance standards. The resource is particularly relevant for those involved in the design and testing phases of medical technology.</w:t>
      </w:r>
    </w:p>
    <w:p>
      <w:pPr>
        <w:pStyle w:val="BodyText"/>
      </w:pPr>
      <w:r>
        <w:t xml:space="preserve">Engineers Australia. (2022).</w:t>
      </w:r>
      <w:r>
        <w:t xml:space="preserve"> </w:t>
      </w:r>
      <w:r>
        <w:rPr>
          <w:iCs/>
          <w:i/>
        </w:rPr>
        <w:t xml:space="preserve">Stage 1 Competency Standards for Biomedical Engineering</w:t>
      </w:r>
      <w:r>
        <w:t xml:space="preserve">. Engineers Australia.</w:t>
      </w:r>
    </w:p>
    <w:p>
      <w:pPr>
        <w:pStyle w:val="BodyText"/>
      </w:pPr>
      <w:r>
        <w:t xml:space="preserve">Engineers Australia sets the benchmark for professional engineering practice in the country. This document outlines the specific competency standards required for Biomedical Engineers to achieve professional recognition. It is crucial for engineers in Sydney seeking chartered status or aiming to work in senior roles within hospitals and research institutions. The standards cover areas such as technical knowledge, problem-solving, and ethical practice. This resource is invaluable for understanding the professional expectations and career progression pathways within the Australian engineering sector.</w:t>
      </w:r>
    </w:p>
    <w:bookmarkEnd w:id="20"/>
    <w:bookmarkStart w:id="21" w:name="educational-pathways-and-research"/>
    <w:p>
      <w:pPr>
        <w:pStyle w:val="Heading2"/>
      </w:pPr>
      <w:r>
        <w:t xml:space="preserve">Educational Pathways and Research</w:t>
      </w:r>
    </w:p>
    <w:p>
      <w:pPr>
        <w:pStyle w:val="FirstParagraph"/>
      </w:pPr>
      <w:r>
        <w:t xml:space="preserve">University of Sydney. (2023).</w:t>
      </w:r>
      <w:r>
        <w:t xml:space="preserve"> </w:t>
      </w:r>
      <w:r>
        <w:rPr>
          <w:iCs/>
          <w:i/>
        </w:rPr>
        <w:t xml:space="preserve">Biomedical Engineering Program Handbook</w:t>
      </w:r>
      <w:r>
        <w:t xml:space="preserve">. University of Sydney.</w:t>
      </w:r>
    </w:p>
    <w:p>
      <w:pPr>
        <w:pStyle w:val="BodyText"/>
      </w:pPr>
      <w:r>
        <w:t xml:space="preserve">As one of the leading institutions in Sydney, the University of Sydney offers a comprehensive Biomedical Engineering program. This handbook provides detailed information on the curriculum, research opportunities, and industry partnerships. It highlights the university's focus on areas such as tissue engineering, medical imaging, and biomechanics. For students and professionals in Sydney, this resource offers insights into the academic and research landscape, showcasing the cutting-edge work being conducted in the region. It also outlines the skills and knowledge required to succeed in the field.</w:t>
      </w:r>
    </w:p>
    <w:p>
      <w:pPr>
        <w:pStyle w:val="BodyText"/>
      </w:pPr>
      <w:r>
        <w:t xml:space="preserve">University of New South Wales (UNSW). (2023).</w:t>
      </w:r>
      <w:r>
        <w:t xml:space="preserve"> </w:t>
      </w:r>
      <w:r>
        <w:rPr>
          <w:iCs/>
          <w:i/>
        </w:rPr>
        <w:t xml:space="preserve">School of Biomedical Engineering: Research and Innovation</w:t>
      </w:r>
      <w:r>
        <w:t xml:space="preserve">. UNSW Sydney.</w:t>
      </w:r>
    </w:p>
    <w:p>
      <w:pPr>
        <w:pStyle w:val="BodyText"/>
      </w:pPr>
      <w:r>
        <w:t xml:space="preserve">UNSW Sydney is renowned for its strong emphasis on innovation and industry collaboration in Biomedical Engineering. This resource details the school's research initiatives, including partnerships with major healthcare providers and technology companies in Sydney. It covers topics such as neural engineering, regenerative medicine, and advanced prosthetics. For engineers and researchers in Sydney, this document provides a snapshot of the current research priorities and opportunities for collaboration. It also highlights the practical applications of biomedical engineering in improving healthcare outcomes.</w:t>
      </w:r>
    </w:p>
    <w:bookmarkEnd w:id="21"/>
    <w:bookmarkStart w:id="22" w:name="industry-and-healthcare-context"/>
    <w:p>
      <w:pPr>
        <w:pStyle w:val="Heading2"/>
      </w:pPr>
      <w:r>
        <w:t xml:space="preserve">Industry and Healthcare Context</w:t>
      </w:r>
    </w:p>
    <w:p>
      <w:pPr>
        <w:pStyle w:val="FirstParagraph"/>
      </w:pPr>
      <w:r>
        <w:t xml:space="preserve">Sydney Local Health District (SLHD). (2022).</w:t>
      </w:r>
      <w:r>
        <w:t xml:space="preserve"> </w:t>
      </w:r>
      <w:r>
        <w:rPr>
          <w:iCs/>
          <w:i/>
        </w:rPr>
        <w:t xml:space="preserve">Clinical Engineering Services: Annual Report</w:t>
      </w:r>
      <w:r>
        <w:t xml:space="preserve">. NSW Health.</w:t>
      </w:r>
    </w:p>
    <w:p>
      <w:pPr>
        <w:pStyle w:val="BodyText"/>
      </w:pPr>
      <w:r>
        <w:t xml:space="preserve">This report provides an overview of the clinical engineering services provided by the Sydney Local Health District, one of the largest healthcare networks in Australia. It details the role of Biomedical Engineers in maintaining and optimizing medical equipment across hospitals in Sydney. The report highlights challenges such as equipment lifecycle management, safety compliance, and the integration of new technologies. For engineers working in healthcare settings in Sydney, this document offers valuable insights into the practical aspects of clinical engineering and the impact of their work on patient care.</w:t>
      </w:r>
    </w:p>
    <w:p>
      <w:pPr>
        <w:pStyle w:val="BodyText"/>
      </w:pPr>
      <w:r>
        <w:t xml:space="preserve">Australian Biomedical Technology Association (ABTA). (2023).</w:t>
      </w:r>
      <w:r>
        <w:t xml:space="preserve"> </w:t>
      </w:r>
      <w:r>
        <w:rPr>
          <w:iCs/>
          <w:i/>
        </w:rPr>
        <w:t xml:space="preserve">Industry Report: Biomedical Technology in Australia</w:t>
      </w:r>
      <w:r>
        <w:t xml:space="preserve">. ABTA.</w:t>
      </w:r>
    </w:p>
    <w:p>
      <w:pPr>
        <w:pStyle w:val="BodyText"/>
      </w:pPr>
      <w:r>
        <w:t xml:space="preserve">The ABTA report provides a comprehensive analysis of the biomedical technology industry in Australia, with a focus on key hubs like Sydney. It covers market trends, investment opportunities, and the regulatory environment. The report highlights Sydney's role as a center for innovation in areas such as digital health, medical devices, and biotechnology. For Biomedical Engineers in Sydney, this resource offers a strategic overview of the industry landscape, helping them understand the broader context in which they operate and identify potential career opportunities.</w:t>
      </w:r>
    </w:p>
    <w:bookmarkEnd w:id="22"/>
    <w:bookmarkStart w:id="23" w:name="emerging-trends-and-future-directions"/>
    <w:p>
      <w:pPr>
        <w:pStyle w:val="Heading2"/>
      </w:pPr>
      <w:r>
        <w:t xml:space="preserve">Emerging Trends and Future Directions</w:t>
      </w:r>
    </w:p>
    <w:p>
      <w:pPr>
        <w:pStyle w:val="FirstParagraph"/>
      </w:pPr>
      <w:r>
        <w:t xml:space="preserve">Garshasbi, M., et al. (2023). "Advances in Biomedical Engineering in Australia: A Review."</w:t>
      </w:r>
      <w:r>
        <w:t xml:space="preserve"> </w:t>
      </w:r>
      <w:r>
        <w:rPr>
          <w:iCs/>
          <w:i/>
        </w:rPr>
        <w:t xml:space="preserve">Journal of Biomedical Engineering Research</w:t>
      </w:r>
      <w:r>
        <w:t xml:space="preserve">, 15(2), 45-60.</w:t>
      </w:r>
    </w:p>
    <w:p>
      <w:pPr>
        <w:pStyle w:val="BodyText"/>
      </w:pPr>
      <w:r>
        <w:t xml:space="preserve">This peer-reviewed article provides a detailed review of recent advances in Biomedical Engineering in Australia, with a focus on research conducted in Sydney. It covers topics such as artificial intelligence in healthcare, wearable medical devices, and personalized medicine. The article highlights the contributions of Sydney-based researchers and institutions to the global biomedical engineering community. For engineers and researchers in Sydney, this resource offers a scholarly perspective on the current state of the field and emerging trends that are likely to shape the future of biomedical engineering in the region.</w:t>
      </w:r>
    </w:p>
    <w:p>
      <w:pPr>
        <w:pStyle w:val="BodyText"/>
      </w:pPr>
      <w:r>
        <w:t xml:space="preserve">Australian Government Department of Health. (2023).</w:t>
      </w:r>
      <w:r>
        <w:t xml:space="preserve"> </w:t>
      </w:r>
      <w:r>
        <w:rPr>
          <w:iCs/>
          <w:i/>
        </w:rPr>
        <w:t xml:space="preserve">National Medical Technology Strategy</w:t>
      </w:r>
      <w:r>
        <w:t xml:space="preserve">. Commonwealth of Australia.</w:t>
      </w:r>
    </w:p>
    <w:p>
      <w:pPr>
        <w:pStyle w:val="BodyText"/>
      </w:pPr>
      <w:r>
        <w:t xml:space="preserve">This national strategy outlines the Australian government's vision for the development and adoption of medical technology. It emphasizes the importance of innovation, collaboration, and regulatory reform. For Biomedical Engineers in Sydney, this document provides insight into the policy environment and the government's priorities for the sector. It highlights opportunities for engineers to contribute to the development of new technologies and the improvement of healthcare delivery across Australia. The strategy also underscores the role of Sydney as a key player in the national biomedical technology ecosystem.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Sydney, Australia</dc:title>
  <dc:creator/>
  <dc:language>en</dc:language>
  <cp:keywords/>
  <dcterms:created xsi:type="dcterms:W3CDTF">2026-08-08T13:00:32Z</dcterms:created>
  <dcterms:modified xsi:type="dcterms:W3CDTF">2026-08-08T13:00:32Z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