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Dhaka,</w:t>
      </w:r>
      <w:r>
        <w:t xml:space="preserve"> </w:t>
      </w:r>
      <w:r>
        <w:t xml:space="preserve">Bangladesh</w:t>
      </w:r>
    </w:p>
    <w:bookmarkStart w:id="22" w:name="X96519036604b5cdef6d515c051cd0ad12e7b0de"/>
    <w:p>
      <w:pPr>
        <w:pStyle w:val="Heading1"/>
      </w:pPr>
      <w:r>
        <w:t xml:space="preserve">Annotated Bibliography: The Role and Development of Biomedical Engineering in Dhaka, Bangladesh</w:t>
      </w:r>
    </w:p>
    <w:p>
      <w:pPr>
        <w:pStyle w:val="FirstParagraph"/>
      </w:pPr>
      <w:r>
        <w:t xml:space="preserve">This annotated bibliography compiles key resources regarding the emerging field of Biomedical Engineering within the specific context of Dhaka, Bangladesh. It covers educational infrastructure, healthcare challenges, technological adoption, and the professional landscape for biomedical engineers in the capital city.</w:t>
      </w:r>
    </w:p>
    <w:bookmarkStart w:id="20" w:name="introduction"/>
    <w:p>
      <w:pPr>
        <w:pStyle w:val="Heading2"/>
      </w:pPr>
      <w:r>
        <w:t xml:space="preserve">Introduction</w:t>
      </w:r>
    </w:p>
    <w:p>
      <w:pPr>
        <w:pStyle w:val="FirstParagraph"/>
      </w:pPr>
      <w:r>
        <w:t xml:space="preserve">The intersection of engineering and medicine is rapidly evolving in Bangladesh. As Dhaka serves as the nation's medical and technological hub, the demand for skilled biomedical engineers to maintain complex diagnostic equipment, develop local medical devices, and manage hospital technology is increasing. The following sources provide a comprehensive overview of this dynamic sector.</w:t>
      </w:r>
    </w:p>
    <w:p>
      <w:pPr>
        <w:pStyle w:val="BodyText"/>
      </w:pPr>
      <w:r>
        <w:t xml:space="preserve">Ahmed, S., &amp; Rahman, M. (2021). "Challenges and Opportunities in Medical Device Maintenance in Tertiary Care Hospitals of Dhaka." Journal of Biomedical Engineering Research, 15(2), 45-58.</w:t>
      </w:r>
    </w:p>
    <w:p>
      <w:pPr>
        <w:pStyle w:val="BodyText"/>
      </w:pPr>
      <w:r>
        <w:t xml:space="preserve">This article provides a critical analysis of the current state of medical equipment maintenance in major Dhaka hospitals, including Bangabandhu Sheikh Mujib Medical University (BSMMU) and Dhaka Medical College Hospital. The authors highlight that while the import of high-tech biomedical devices has surged, the local workforce of biomedical engineers is insufficient to handle the maintenance load. The study is particularly relevant for understanding the immediate job market for biomedical engineers in Dhaka, emphasizing a shift from purely clinical roles to technical support and equipment lifecycle management. It underscores the urgent need for specialized training programs within the city's universities.</w:t>
      </w:r>
    </w:p>
    <w:p>
      <w:pPr>
        <w:pStyle w:val="BodyText"/>
      </w:pPr>
      <w:r>
        <w:t xml:space="preserve">Bangladesh University of Engineering and Technology (BUET). (2023). "Department of Biomedical Engineering: Curriculum and Industry Linkages." Official Departmental Report.</w:t>
      </w:r>
    </w:p>
    <w:p>
      <w:pPr>
        <w:pStyle w:val="BodyText"/>
      </w:pPr>
      <w:r>
        <w:t xml:space="preserve">As the premier engineering institution in Bangladesh, BUET's Department of Biomedical Engineering in Dhaka sets the standard for the profession. This document outlines the rigorous curriculum designed to produce engineers capable of addressing local health issues. It details the department's collaborations with Dhaka-based pharmaceutical companies and diagnostic centers. For anyone researching the educational pathway to becoming a biomedical engineer in Dhaka, this source is essential. It illustrates how the academic framework is adapting to include bio-instrumentation, medical imaging, and health informatics, directly aligning with the technological needs of the capital's healthcare sector.</w:t>
      </w:r>
    </w:p>
    <w:p>
      <w:pPr>
        <w:pStyle w:val="BodyText"/>
      </w:pPr>
      <w:r>
        <w:t xml:space="preserve">Hossain, F., &amp; Islam, K. (2022). "Telemedicine and Health Informatics: A New Frontier for Biomedical Engineers in Urban Bangladesh." International Journal of Healthcare Technology, 8(4), 112-125.</w:t>
      </w:r>
    </w:p>
    <w:p>
      <w:pPr>
        <w:pStyle w:val="BodyText"/>
      </w:pPr>
      <w:r>
        <w:t xml:space="preserve">This paper explores the rapid adoption of telemedicine in Dhaka, accelerated by recent global health events. It argues that biomedical engineers are no longer just hardware technicians but are crucial in developing the software infrastructure and data security protocols for digital health platforms. The authors discuss pilot projects in Dhaka where engineers collaborated with doctors to create remote monitoring systems for chronic diseases. This resource is vital for understanding the modern, software-heavy aspect of biomedical engineering in Dhaka, moving beyond traditional hardware repair to digital health innovation.</w:t>
      </w:r>
    </w:p>
    <w:p>
      <w:pPr>
        <w:pStyle w:val="BodyText"/>
      </w:pPr>
      <w:r>
        <w:t xml:space="preserve">Ministry of Health and Family Welfare, Government of Bangladesh. (2020). "National Health Policy: Infrastructure and Technology Requirements." Dhaka: Government Press.</w:t>
      </w:r>
    </w:p>
    <w:p>
      <w:pPr>
        <w:pStyle w:val="BodyText"/>
      </w:pPr>
      <w:r>
        <w:t xml:space="preserve">This government policy document outlines the strategic direction for healthcare infrastructure in Bangladesh, with a significant focus on Dhaka as the central hub. It mandates the modernization of diagnostic facilities and the standardization of medical equipment procurement. For biomedical engineers, this document is a roadmap for future employment opportunities. It highlights the government's intent to reduce dependency on foreign technicians by training local engineers. The policy emphasizes the need for engineers who can manage large-scale hospital networks, making it a key reference for understanding the regulatory and policy environment in Dhaka.</w:t>
      </w:r>
    </w:p>
    <w:p>
      <w:pPr>
        <w:pStyle w:val="BodyText"/>
      </w:pPr>
      <w:r>
        <w:t xml:space="preserve">Karim, N., &amp; Sultana, R. (2023). "Local Manufacturing of Low-Cost Medical Devices: A Case Study of Dhaka-Based Startups." Journal of Sustainable Engineering in South Asia, 12(1), 33-47.</w:t>
      </w:r>
    </w:p>
    <w:p>
      <w:pPr>
        <w:pStyle w:val="BodyText"/>
      </w:pPr>
      <w:r>
        <w:t xml:space="preserve">This study focuses on the burgeoning startup ecosystem in Dhaka, where young biomedical engineers are designing affordable medical devices for the mass market. It details the challenges of sourcing components locally and navigating regulatory approvals. The article highlights specific innovations, such as low-cost ventilators and portable ECG machines, developed by Dhaka-based teams. This source is crucial for understanding the entrepreneurial side of biomedical engineering in Bangladesh. It demonstrates how engineers in Dhaka are leveraging their skills to solve local affordability issues, creating a niche market for innovative, cost-effective medical technology.</w:t>
      </w:r>
    </w:p>
    <w:p>
      <w:pPr>
        <w:pStyle w:val="BodyText"/>
      </w:pPr>
      <w:r>
        <w:t xml:space="preserve">World Health Organization (WHO). (2021). "Health Workforce Development in Bangladesh: The Role of Allied Health Professionals." WHO Country Office, Dhaka.</w:t>
      </w:r>
    </w:p>
    <w:p>
      <w:pPr>
        <w:pStyle w:val="BodyText"/>
      </w:pPr>
      <w:r>
        <w:t xml:space="preserve">This report by the WHO assesses the broader health workforce in Bangladesh, including the emerging category of biomedical engineers. It notes that while Dhaka has the highest concentration of medical professionals, there is a significant gap in technical support staff. The report recommends integrating biomedical engineering more formally into hospital administration structures. For researchers and students, this document provides an international perspective on the local situation, validating the importance of the profession in Dhaka's healthcare system and offering recommendations for professional recognition and career advancement.</w:t>
      </w:r>
    </w:p>
    <w:p>
      <w:pPr>
        <w:pStyle w:val="BodyText"/>
      </w:pPr>
      <w:r>
        <w:t xml:space="preserve">Rahman, A., &amp; Chowdhury, M. (2022). "Ethical Considerations in Biomedical Engineering Practice in Bangladesh." Ethics in Science and Engineering, 5(3), 89-102.</w:t>
      </w:r>
    </w:p>
    <w:p>
      <w:pPr>
        <w:pStyle w:val="BodyText"/>
      </w:pPr>
      <w:r>
        <w:t xml:space="preserve">This article addresses the ethical dilemmas faced by biomedical engineers in Dhaka, particularly regarding patient data privacy, equipment safety standards, and the procurement of medical devices. It discusses real-world scenarios where engineers must balance cost constraints with patient safety. The paper is essential for understanding the professional responsibilities of a biomedical engineer in the Bangladeshi context. It highlights the need for a strong ethical framework, which is currently underdeveloped, and calls for professional bodies in Dhaka to establish clear codes of conduct for the industry.</w:t>
      </w:r>
    </w:p>
    <w:p>
      <w:pPr>
        <w:pStyle w:val="BodyText"/>
      </w:pPr>
      <w:r>
        <w:t xml:space="preserve">University of Dhaka. (2023). "Interdisciplinary Research in Biomedical Sciences and Engineering." Annual Research Review.</w:t>
      </w:r>
    </w:p>
    <w:p>
      <w:pPr>
        <w:pStyle w:val="BodyText"/>
      </w:pPr>
      <w:r>
        <w:t xml:space="preserve">This review highlights the collaborative research efforts between the University of Dhaka's medical and engineering faculties. It showcases projects focused on tissue engineering, prosthetics, and medical imaging tailored to the Bangladeshi population. The document emphasizes the importance of interdisciplinary education and research in Dhaka. For aspiring biomedical engineers, this source illustrates the academic opportunities available for advanced study and research. It underscores the potential for Dhaka to become a regional center for biomedical innovation through strong university-hospital partnerships.</w:t>
      </w:r>
    </w:p>
    <w:bookmarkEnd w:id="20"/>
    <w:bookmarkStart w:id="21" w:name="conclusion"/>
    <w:p>
      <w:pPr>
        <w:pStyle w:val="Heading2"/>
      </w:pPr>
      <w:r>
        <w:t xml:space="preserve">Conclusion</w:t>
      </w:r>
    </w:p>
    <w:p>
      <w:pPr>
        <w:pStyle w:val="FirstParagraph"/>
      </w:pPr>
      <w:r>
        <w:t xml:space="preserve">The annotated bibliography above demonstrates that Biomedical Engineering in Dhaka, Bangladesh, is a field at a critical juncture. It is transitioning from a support role to a central pillar of healthcare innovation. The sources collectively highlight the need for improved education, ethical standards, and local manufacturing capabilities. For students, professionals, and policymakers, these resources provide a foundational understanding of the opportunities and challenges inherent in this vital sector.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Dhaka, Bangladesh</dc:title>
  <dc:creator/>
  <dc:language>en</dc:language>
  <cp:keywords/>
  <dcterms:created xsi:type="dcterms:W3CDTF">2026-08-07T19:56:37Z</dcterms:created>
  <dcterms:modified xsi:type="dcterms:W3CDTF">2026-08-07T19:56:37Z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