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3" w:name="Xc9be423e98f24377a0d904fd2fab11864669e6b"/>
    <w:p>
      <w:pPr>
        <w:pStyle w:val="Heading1"/>
      </w:pPr>
      <w:r>
        <w:t xml:space="preserve">Annotated Bibliography: The Role and Regulation of Biomedical Engineers in Brussels, Belgium</w:t>
      </w:r>
    </w:p>
    <w:p>
      <w:pPr>
        <w:pStyle w:val="FirstParagraph"/>
      </w:pPr>
      <w:r>
        <w:t xml:space="preserve">This annotated bibliography compiles key resources regarding the profession of the Biomedical Engineer within the specific context of Brussels, Belgium. It covers regulatory frameworks, educational pathways, and the technological landscape relevant to the capital region.</w:t>
      </w:r>
    </w:p>
    <w:bookmarkStart w:id="20" w:name="introduction"/>
    <w:p>
      <w:pPr>
        <w:pStyle w:val="Heading2"/>
      </w:pPr>
      <w:r>
        <w:t xml:space="preserve">Introduction</w:t>
      </w:r>
    </w:p>
    <w:p>
      <w:pPr>
        <w:pStyle w:val="FirstParagraph"/>
      </w:pPr>
      <w:r>
        <w:t xml:space="preserve">Biomedical engineering is a multidisciplinary field that applies engineering principles to medicine and biology for healthcare purposes. In Brussels, Belgium, this profession is critical due to the city's status as a hub for European health policy, advanced research institutions, and major hospital networks. The following sources provide a comprehensive overview of the legal status, educational requirements, and professional opportunities for biomedical engineers operating in this specific geographic and regulatory environment.</w:t>
      </w:r>
    </w:p>
    <w:bookmarkEnd w:id="20"/>
    <w:bookmarkStart w:id="21" w:name="bibliography"/>
    <w:p>
      <w:pPr>
        <w:pStyle w:val="Heading2"/>
      </w:pPr>
      <w:r>
        <w:t xml:space="preserve">Bibliography</w:t>
      </w:r>
    </w:p>
    <w:p>
      <w:pPr>
        <w:pStyle w:val="FirstParagraph"/>
      </w:pPr>
      <w:r>
        <w:t xml:space="preserve">Belgian Federal Law of 20 November 2018 on the Use of Medical Devices.</w:t>
      </w:r>
    </w:p>
    <w:p>
      <w:pPr>
        <w:pStyle w:val="BodyText"/>
      </w:pPr>
      <w:r>
        <w:t xml:space="preserve">This federal legislation is the cornerstone of biomedical engineering practice in Belgium. It transposes the European Union's Medical Device Regulation (MDR) into Belgian law. For a biomedical engineer in Brussels, this document is essential for understanding the legal obligations regarding the maintenance, calibration, and safety assessment of medical equipment in hospitals and clinics. It defines the technical standards that engineers must adhere to when managing medical technology within the Brussels-Capital Region's healthcare facilities.</w:t>
      </w:r>
    </w:p>
    <w:p>
      <w:pPr>
        <w:pStyle w:val="BodyText"/>
      </w:pPr>
      <w:r>
        <w:t xml:space="preserve">Brussels-Capital Region Government. (2021).</w:t>
      </w:r>
      <w:r>
        <w:t xml:space="preserve"> </w:t>
      </w:r>
      <w:r>
        <w:rPr>
          <w:iCs/>
          <w:i/>
        </w:rPr>
        <w:t xml:space="preserve">Strategic Plan for Health and Care 2021-2027</w:t>
      </w:r>
      <w:r>
        <w:t xml:space="preserve">.</w:t>
      </w:r>
    </w:p>
    <w:p>
      <w:pPr>
        <w:pStyle w:val="BodyText"/>
      </w:pPr>
      <w:r>
        <w:t xml:space="preserve">This regional policy document outlines the future direction of healthcare infrastructure in Brussels. It highlights the increasing reliance on digital health solutions and advanced medical technologies. For biomedical engineers, this plan indicates a growing demand for professionals who can manage the integration of smart hospital systems and telemedicine technologies. It serves as a roadmap for understanding where the Brussels healthcare sector is investing, thereby guiding career planning and project development for engineers in the region.</w:t>
      </w:r>
    </w:p>
    <w:p>
      <w:pPr>
        <w:pStyle w:val="BodyText"/>
      </w:pPr>
      <w:r>
        <w:t xml:space="preserve">VUB University of Technology. (2023).</w:t>
      </w:r>
      <w:r>
        <w:t xml:space="preserve"> </w:t>
      </w:r>
      <w:r>
        <w:rPr>
          <w:iCs/>
          <w:i/>
        </w:rPr>
        <w:t xml:space="preserve">Master in Biomedical Engineering: Curriculum and Research Focus</w:t>
      </w:r>
      <w:r>
        <w:t xml:space="preserve">.</w:t>
      </w:r>
    </w:p>
    <w:p>
      <w:pPr>
        <w:pStyle w:val="BodyText"/>
      </w:pPr>
      <w:r>
        <w:t xml:space="preserve">As one of the primary technical universities in Brussels, VUB offers a specialized Master's program in Biomedical Engineering. This source details the academic requirements necessary to qualify as a biomedical engineer in Belgium. It emphasizes the dual focus on engineering rigor and medical application. For prospective engineers, this document is crucial for understanding the educational pathway required to enter the profession in Brussels, particularly regarding the specific competencies valued by local employers in the Brussels-Capital Region.</w:t>
      </w:r>
    </w:p>
    <w:p>
      <w:pPr>
        <w:pStyle w:val="BodyText"/>
      </w:pPr>
      <w:r>
        <w:t xml:space="preserve">ULB Université Libre de Bruxelles. (2022).</w:t>
      </w:r>
      <w:r>
        <w:t xml:space="preserve"> </w:t>
      </w:r>
      <w:r>
        <w:rPr>
          <w:iCs/>
          <w:i/>
        </w:rPr>
        <w:t xml:space="preserve">Department of Electrical Engineering and Computer Science: Biomedical Engineering Track</w:t>
      </w:r>
      <w:r>
        <w:t xml:space="preserve">.</w:t>
      </w:r>
    </w:p>
    <w:p>
      <w:pPr>
        <w:pStyle w:val="BodyText"/>
      </w:pPr>
      <w:r>
        <w:t xml:space="preserve">ULB provides another critical educational perspective within Brussels. This resource outlines the research and academic focus of one of Belgium's leading universities. It highlights the strong connection between academic research and clinical application in Brussels hospitals. For a biomedical engineer, this source is valuable for understanding the research landscape in Brussels, particularly in areas such as medical imaging and biosensors, which are key areas of development in the region's academic and industrial sectors.</w:t>
      </w:r>
    </w:p>
    <w:p>
      <w:pPr>
        <w:pStyle w:val="BodyText"/>
      </w:pPr>
      <w:r>
        <w:t xml:space="preserve">Belgian Society of Biomedical Engineering (BSBE). (2020).</w:t>
      </w:r>
      <w:r>
        <w:t xml:space="preserve"> </w:t>
      </w:r>
      <w:r>
        <w:rPr>
          <w:iCs/>
          <w:i/>
        </w:rPr>
        <w:t xml:space="preserve">Code of Ethics and Professional Practice for Biomedical Engineers in Belgium</w:t>
      </w:r>
      <w:r>
        <w:t xml:space="preserve">.</w:t>
      </w:r>
    </w:p>
    <w:p>
      <w:pPr>
        <w:pStyle w:val="BodyText"/>
      </w:pPr>
      <w:r>
        <w:t xml:space="preserve">This document establishes the ethical standards and professional conduct expected of biomedical engineers practicing in Belgium. It addresses issues such as patient safety, data privacy, and conflict of interest. For engineers working in Brussels, where many international organizations and multinational corporations are based, this code provides a clear framework for professional behavior. It is an essential reference for ensuring that engineering practices align with both national regulations and international ethical standards.</w:t>
      </w:r>
    </w:p>
    <w:p>
      <w:pPr>
        <w:pStyle w:val="BodyText"/>
      </w:pPr>
      <w:r>
        <w:t xml:space="preserve">European Commission. (2019).</w:t>
      </w:r>
      <w:r>
        <w:t xml:space="preserve"> </w:t>
      </w:r>
      <w:r>
        <w:rPr>
          <w:iCs/>
          <w:i/>
        </w:rPr>
        <w:t xml:space="preserve">Medical Technology Innovation in Europe: The Brussels Perspective</w:t>
      </w:r>
      <w:r>
        <w:t xml:space="preserve">.</w:t>
      </w:r>
    </w:p>
    <w:p>
      <w:pPr>
        <w:pStyle w:val="BodyText"/>
      </w:pPr>
      <w:r>
        <w:t xml:space="preserve">Given Brussels' role as the de facto capital of the European Union, this report is highly relevant. It discusses how EU policies influence medical technology innovation and the role of biomedical engineers in this ecosystem. It highlights Brussels as a key location for regulatory affairs and policy-making in the medical device industry. For biomedical engineers, this source provides insight into the broader European context in which they operate, particularly for those working in regulatory compliance or policy-related roles within the Brussels-Capital Region.</w:t>
      </w:r>
    </w:p>
    <w:p>
      <w:pPr>
        <w:pStyle w:val="BodyText"/>
      </w:pPr>
      <w:r>
        <w:t xml:space="preserve">IRIS Health. (2021).</w:t>
      </w:r>
      <w:r>
        <w:t xml:space="preserve"> </w:t>
      </w:r>
      <w:r>
        <w:rPr>
          <w:iCs/>
          <w:i/>
        </w:rPr>
        <w:t xml:space="preserve">Annual Report on Medical Technology Management in Belgian Hospitals</w:t>
      </w:r>
      <w:r>
        <w:t xml:space="preserve">.</w:t>
      </w:r>
    </w:p>
    <w:p>
      <w:pPr>
        <w:pStyle w:val="BodyText"/>
      </w:pPr>
      <w:r>
        <w:t xml:space="preserve">IRIS Health is a major player in medical technology management in Belgium, with a significant presence in Brussels. This report provides practical insights into the day-to-day challenges and opportunities faced by biomedical engineers in hospital settings. It covers topics such as equipment lifecycle management, cost efficiency, and technological upgrades. For engineers working in Brussels hospitals, this document offers valuable data and case studies relevant to their professional practice and decision-making processes.</w:t>
      </w:r>
    </w:p>
    <w:p>
      <w:pPr>
        <w:pStyle w:val="BodyText"/>
      </w:pPr>
      <w:r>
        <w:t xml:space="preserve">Brussels Economic Development Agency (Brussels Economy). (2022).</w:t>
      </w:r>
      <w:r>
        <w:t xml:space="preserve"> </w:t>
      </w:r>
      <w:r>
        <w:rPr>
          <w:iCs/>
          <w:i/>
        </w:rPr>
        <w:t xml:space="preserve">Life Sciences and Health Technology Sector Report</w:t>
      </w:r>
      <w:r>
        <w:t xml:space="preserve">.</w:t>
      </w:r>
    </w:p>
    <w:p>
      <w:pPr>
        <w:pStyle w:val="BodyText"/>
      </w:pPr>
      <w:r>
        <w:t xml:space="preserve">This report provides an economic overview of the life sciences and health technology sector in Brussels. It highlights the growth of the biomedical engineering industry in the region and identifies key employers and innovation hubs. For biomedical engineers seeking employment or business opportunities in Brussels, this source is invaluable for understanding the market landscape, identifying potential employers, and recognizing the economic drivers shaping the profession in the Brussels-Capital Region.</w:t>
      </w:r>
    </w:p>
    <w:bookmarkEnd w:id="21"/>
    <w:bookmarkStart w:id="22" w:name="conclusion"/>
    <w:p>
      <w:pPr>
        <w:pStyle w:val="Heading2"/>
      </w:pPr>
      <w:r>
        <w:t xml:space="preserve">Conclusion</w:t>
      </w:r>
    </w:p>
    <w:p>
      <w:pPr>
        <w:pStyle w:val="FirstParagraph"/>
      </w:pPr>
      <w:r>
        <w:t xml:space="preserve">The profession of Biomedical Engineer in Brussels, Belgium, is shaped by a complex interplay of federal regulations, regional policies, and academic excellence. The sources compiled in this annotated bibliography provide a comprehensive foundation for understanding the legal, educational, and professional dimensions of this field. For anyone pursuing a career as a biomedical engineer in Brussels, these resources offer critical insights into the requirements, opportunities, and responsibilities inherent to practicing in this dynamic and technologically advanced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Brussels, Belgium</dc:title>
  <dc:creator/>
  <dc:language>en</dc:language>
  <cp:keywords/>
  <dcterms:created xsi:type="dcterms:W3CDTF">2026-08-08T13:00:48Z</dcterms:created>
  <dcterms:modified xsi:type="dcterms:W3CDTF">2026-08-08T13:00:48Z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