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4" w:name="Xfd04afc6106ea1cf8da16ea2605dcd2bd977381"/>
    <w:p>
      <w:pPr>
        <w:pStyle w:val="Heading1"/>
      </w:pPr>
      <w:r>
        <w:t xml:space="preserve">Annotated Bibliography: The Role and Landscape of the Biomedical Engineer in Paris, France</w:t>
      </w:r>
    </w:p>
    <w:p>
      <w:pPr>
        <w:pStyle w:val="FirstParagraph"/>
      </w:pPr>
      <w:r>
        <w:t xml:space="preserve">This annotated bibliography provides a comprehensive overview of the professional, regulatory, and academic landscape for Biomedical Engineers operating within Paris, France. The selection of sources highlights the unique intersection of French healthcare regulations, the vibrant research ecosystem of Île-de-France, and the specific competencies required for this profession in the region. The documents cover regulatory frameworks, industry trends, educational pathways, and the ethical considerations pertinent to the Parisian context.</w:t>
      </w:r>
    </w:p>
    <w:bookmarkStart w:id="20" w:name="regulatory-and-professional-frameworks"/>
    <w:p>
      <w:pPr>
        <w:pStyle w:val="Heading2"/>
      </w:pPr>
      <w:r>
        <w:t xml:space="preserve">Regulatory and Professional Frameworks</w:t>
      </w:r>
    </w:p>
    <w:p>
      <w:pPr>
        <w:pStyle w:val="FirstParagraph"/>
      </w:pPr>
      <w:r>
        <w:t xml:space="preserve">Ministère des Solidarités et de la Santé. (2023).</w:t>
      </w:r>
      <w:r>
        <w:t xml:space="preserve"> </w:t>
      </w:r>
      <w:r>
        <w:rPr>
          <w:iCs/>
          <w:i/>
        </w:rPr>
        <w:t xml:space="preserve">Code de la Santé Publique: Dispositions relatives aux professionnels de santé et aux technologies médicales.</w:t>
      </w:r>
      <w:r>
        <w:t xml:space="preserve"> </w:t>
      </w:r>
      <w:r>
        <w:t xml:space="preserve">Paris: Légifrance.</w:t>
      </w:r>
    </w:p>
    <w:p>
      <w:pPr>
        <w:pStyle w:val="BodyText"/>
      </w:pPr>
      <w:r>
        <w:t xml:space="preserve">This primary legal source is essential for any Biomedical Engineer practicing in France. It outlines the strict regulatory environment governing medical devices and the roles of technical professionals within the French healthcare system. For a Biomedical Engineer in Paris, this document clarifies the legal boundaries between engineering maintenance, clinical application, and medical practice. It is particularly relevant for understanding the compliance requirements for hospitals in the Île-de-France region, ensuring that engineers adhere to national safety standards when managing complex biomedical equipment.</w:t>
      </w:r>
    </w:p>
    <w:p>
      <w:pPr>
        <w:pStyle w:val="BodyText"/>
      </w:pPr>
      <w:r>
        <w:t xml:space="preserve">Ordre des Ingénieurs du Québec &amp; Conseil National de l'Ordre des Ingénieurs de France (CNIOI). (2022).</w:t>
      </w:r>
      <w:r>
        <w:t xml:space="preserve"> </w:t>
      </w:r>
      <w:r>
        <w:rPr>
          <w:iCs/>
          <w:i/>
        </w:rPr>
        <w:t xml:space="preserve">Comparative Analysis of Engineering Titles and Responsibilities in Europe.</w:t>
      </w:r>
      <w:r>
        <w:t xml:space="preserve"> </w:t>
      </w:r>
      <w:r>
        <w:t xml:space="preserve">Brussels: European Federation of National Engineering Associations.</w:t>
      </w:r>
    </w:p>
    <w:p>
      <w:pPr>
        <w:pStyle w:val="BodyText"/>
      </w:pPr>
      <w:r>
        <w:t xml:space="preserve">While international in scope, this report offers critical insights into the recognition of the "Ingénieur" title in France. In Paris, where multinational corporations are prevalent, understanding the legal protection of the engineering title is vital. The document details how the French system, governed by the CTI (Commission des Titres d'Ingénieur), differs from other European models. For a Biomedical Engineer, this source explains the professional liability and ethical codes enforced in France, which are stricter than in many other jurisdictions, directly impacting daily practice in Parisian research and industrial sectors.</w:t>
      </w:r>
    </w:p>
    <w:bookmarkEnd w:id="20"/>
    <w:bookmarkStart w:id="21" w:name="industry-and-innovation-in-paris"/>
    <w:p>
      <w:pPr>
        <w:pStyle w:val="Heading2"/>
      </w:pPr>
      <w:r>
        <w:t xml:space="preserve">Industry and Innovation in Paris</w:t>
      </w:r>
    </w:p>
    <w:p>
      <w:pPr>
        <w:pStyle w:val="FirstParagraph"/>
      </w:pPr>
      <w:r>
        <w:t xml:space="preserve">Bpifrance. (2023).</w:t>
      </w:r>
      <w:r>
        <w:t xml:space="preserve"> </w:t>
      </w:r>
      <w:r>
        <w:rPr>
          <w:iCs/>
          <w:i/>
        </w:rPr>
        <w:t xml:space="preserve">HealthTech and MedTech: The Innovation Ecosystem of Île-de-France.</w:t>
      </w:r>
      <w:r>
        <w:t xml:space="preserve"> </w:t>
      </w:r>
      <w:r>
        <w:t xml:space="preserve">Paris: Bpifrance Publications.</w:t>
      </w:r>
    </w:p>
    <w:p>
      <w:pPr>
        <w:pStyle w:val="BodyText"/>
      </w:pPr>
      <w:r>
        <w:t xml:space="preserve">This report provides a detailed economic analysis of the Biomedical Engineering sector in the Paris region. It highlights Paris as a leading hub for MedTech startups and established firms in Europe. The document is valuable for understanding the job market, funding opportunities, and key clusters such as "Paris-Saclay" and "Station F." For a Biomedical Engineer considering employment in Paris, this source outlines the demand for skills in digital health, AI-driven diagnostics, and robotic surgery, reflecting the current industrial priorities of the French capital.</w:t>
      </w:r>
    </w:p>
    <w:p>
      <w:pPr>
        <w:pStyle w:val="BodyText"/>
      </w:pPr>
      <w:r>
        <w:t xml:space="preserve">Fédération Française de l'Ingénierie Biomédicale (FFIB). (2022).</w:t>
      </w:r>
      <w:r>
        <w:t xml:space="preserve"> </w:t>
      </w:r>
      <w:r>
        <w:rPr>
          <w:iCs/>
          <w:i/>
        </w:rPr>
        <w:t xml:space="preserve">Annual Report: Trends in Biomedical Engineering in France.</w:t>
      </w:r>
      <w:r>
        <w:t xml:space="preserve"> </w:t>
      </w:r>
      <w:r>
        <w:t xml:space="preserve">Paris: FFIB.</w:t>
      </w:r>
    </w:p>
    <w:p>
      <w:pPr>
        <w:pStyle w:val="BodyText"/>
      </w:pPr>
      <w:r>
        <w:t xml:space="preserve">As the primary professional association for the field in France, the FFIB's annual report is a definitive resource. This specific edition focuses on the integration of Biomedical Engineers into French hospital networks (AP-HP) and private clinics. It discusses the evolving role of the engineer from equipment maintenance to active participation in clinical research and hospital planning. The report is particularly useful for understanding the local professional culture in Paris and the networking opportunities available through the federation.</w:t>
      </w:r>
    </w:p>
    <w:bookmarkEnd w:id="21"/>
    <w:bookmarkStart w:id="22" w:name="academic-and-research-context"/>
    <w:p>
      <w:pPr>
        <w:pStyle w:val="Heading2"/>
      </w:pPr>
      <w:r>
        <w:t xml:space="preserve">Academic and Research Context</w:t>
      </w:r>
    </w:p>
    <w:p>
      <w:pPr>
        <w:pStyle w:val="FirstParagraph"/>
      </w:pPr>
      <w:r>
        <w:t xml:space="preserve">Sorbonne Université &amp; INSERM. (2023).</w:t>
      </w:r>
      <w:r>
        <w:t xml:space="preserve"> </w:t>
      </w:r>
      <w:r>
        <w:rPr>
          <w:iCs/>
          <w:i/>
        </w:rPr>
        <w:t xml:space="preserve">Advances in Biomedical Engineering: Research Priorities in Paris.</w:t>
      </w:r>
      <w:r>
        <w:t xml:space="preserve"> </w:t>
      </w:r>
      <w:r>
        <w:t xml:space="preserve">Paris: Presses Universitaires de France.</w:t>
      </w:r>
    </w:p>
    <w:p>
      <w:pPr>
        <w:pStyle w:val="BodyText"/>
      </w:pPr>
      <w:r>
        <w:t xml:space="preserve">This academic publication synthesizes the current research directions of major Parisian institutions. It covers cutting-edge topics such as tissue engineering, neuroprosthetics, and medical imaging. For a Biomedical Engineer in Paris, this document serves as a guide to the scientific environment, highlighting collaborations between universities and hospitals. It underscores the importance of interdisciplinary work in the French system, where engineers frequently collaborate with clinicians and biologists in shared research facilities across the city.</w:t>
      </w:r>
    </w:p>
    <w:p>
      <w:pPr>
        <w:pStyle w:val="BodyText"/>
      </w:pPr>
      <w:r>
        <w:t xml:space="preserve">École Polytechnique. (2022).</w:t>
      </w:r>
      <w:r>
        <w:t xml:space="preserve"> </w:t>
      </w:r>
      <w:r>
        <w:rPr>
          <w:iCs/>
          <w:i/>
        </w:rPr>
        <w:t xml:space="preserve">Curriculum and Competencies for the Future Biomedical Engineer in Europe.</w:t>
      </w:r>
      <w:r>
        <w:t xml:space="preserve"> </w:t>
      </w:r>
      <w:r>
        <w:t xml:space="preserve">Palaiseau: École Polytechnique Press.</w:t>
      </w:r>
    </w:p>
    <w:p>
      <w:pPr>
        <w:pStyle w:val="BodyText"/>
      </w:pPr>
      <w:r>
        <w:t xml:space="preserve">Located in the Paris region, École Polytechnique is a leading institution for engineering education. This document outlines the core competencies required for modern Biomedical Engineers, with a focus on the French educational model. It emphasizes the need for strong foundations in both engineering principles and biological sciences. The text is relevant for professionals seeking to upskill or for students planning their career path in Paris, as it aligns with the expectations of top-tier French employers and research labs.</w:t>
      </w:r>
    </w:p>
    <w:bookmarkEnd w:id="22"/>
    <w:bookmarkStart w:id="23" w:name="ethics-and-public-health"/>
    <w:p>
      <w:pPr>
        <w:pStyle w:val="Heading2"/>
      </w:pPr>
      <w:r>
        <w:t xml:space="preserve">Ethics and Public Health</w:t>
      </w:r>
    </w:p>
    <w:p>
      <w:pPr>
        <w:pStyle w:val="FirstParagraph"/>
      </w:pPr>
      <w:r>
        <w:t xml:space="preserve">Comité Consultatif National d'Éthique (CCNE). (2021).</w:t>
      </w:r>
      <w:r>
        <w:t xml:space="preserve"> </w:t>
      </w:r>
      <w:r>
        <w:rPr>
          <w:iCs/>
          <w:i/>
        </w:rPr>
        <w:t xml:space="preserve">Opinion on the Use of Artificial Intelligence in Biomedical Engineering and Healthcare.</w:t>
      </w:r>
      <w:r>
        <w:t xml:space="preserve"> </w:t>
      </w:r>
      <w:r>
        <w:t xml:space="preserve">Paris: CCNE.</w:t>
      </w:r>
    </w:p>
    <w:p>
      <w:pPr>
        <w:pStyle w:val="BodyText"/>
      </w:pPr>
      <w:r>
        <w:t xml:space="preserve">This opinion piece from France's national ethics committee addresses the moral implications of AI in medical technology. For Biomedical Engineers in Paris working on smart devices or diagnostic algorithms, this document is crucial. It outlines the French perspective on data privacy, patient autonomy, and algorithmic bias. Understanding these ethical guidelines is essential for developing technologies that are not only technically sound but also socially acceptable and compliant with French and EU regulations.</w:t>
      </w:r>
    </w:p>
    <w:p>
      <w:pPr>
        <w:pStyle w:val="BodyText"/>
      </w:pPr>
      <w:r>
        <w:t xml:space="preserve">Agence Nationale de Sécurité du Médicament et des produits de santé (ANSM). (2023).</w:t>
      </w:r>
      <w:r>
        <w:t xml:space="preserve"> </w:t>
      </w:r>
      <w:r>
        <w:rPr>
          <w:iCs/>
          <w:i/>
        </w:rPr>
        <w:t xml:space="preserve">Guidelines for the Clinical Evaluation of Medical Devices in France.</w:t>
      </w:r>
      <w:r>
        <w:t xml:space="preserve"> </w:t>
      </w:r>
      <w:r>
        <w:t xml:space="preserve">Saint-Denis: ANSM.</w:t>
      </w:r>
    </w:p>
    <w:p>
      <w:pPr>
        <w:pStyle w:val="BodyText"/>
      </w:pPr>
      <w:r>
        <w:t xml:space="preserve">The ANSM is the French national agency responsible for the safety of medicines and health products. This guideline document is a practical resource for Biomedical Engineers involved in the development and testing of medical devices. It details the specific requirements for clinical trials and post-market surveillance within France. For engineers operating in Paris, where many device manufacturers are headquartered, this source provides the necessary framework to ensure that products meet the rigorous safety standards expected by French healthcare providers and patients.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Paris, France</dc:title>
  <dc:creator/>
  <dc:language>en</dc:language>
  <cp:keywords/>
  <dcterms:created xsi:type="dcterms:W3CDTF">2026-08-07T22:38:53Z</dcterms:created>
  <dcterms:modified xsi:type="dcterms:W3CDTF">2026-08-07T22:38:53Z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