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Jakarta,</w:t>
      </w:r>
      <w:r>
        <w:t xml:space="preserve"> </w:t>
      </w:r>
      <w:r>
        <w:t xml:space="preserve">Indonesia</w:t>
      </w:r>
    </w:p>
    <w:bookmarkStart w:id="21" w:name="X3732ad80c4205bf2b5b5e0da1f95e7d4da4e696"/>
    <w:p>
      <w:pPr>
        <w:pStyle w:val="Heading1"/>
      </w:pPr>
      <w:r>
        <w:t xml:space="preserve">Annotated Bibliography: The Role and Development of Biomedical Engineering in Jakarta, Indonesia</w:t>
      </w:r>
    </w:p>
    <w:p>
      <w:pPr>
        <w:pStyle w:val="FirstParagraph"/>
      </w:pPr>
      <w:r>
        <w:t xml:space="preserve">This annotated bibliography compiles key academic and professional resources regarding the field of Biomedical Engineering within the specific context of Jakarta, Indonesia. The selected works explore the intersection of advanced medical technology, local healthcare infrastructure, regulatory frameworks, and educational development. These sources are critical for understanding how biomedical engineers operate in Indonesia's capital to improve public health outcomes and drive technological innovation.</w:t>
      </w:r>
    </w:p>
    <w:bookmarkStart w:id="20" w:name="references"/>
    <w:p>
      <w:pPr>
        <w:pStyle w:val="Heading2"/>
      </w:pPr>
      <w:r>
        <w:t xml:space="preserve">References</w:t>
      </w:r>
    </w:p>
    <w:p>
      <w:pPr>
        <w:pStyle w:val="FirstParagraph"/>
      </w:pPr>
      <w:r>
        <w:t xml:space="preserve">Aditya, R., &amp; Wijaya, S. (2022). "Challenges in Medical Device Maintenance in Public Hospitals in Jakarta."</w:t>
      </w:r>
      <w:r>
        <w:t xml:space="preserve"> </w:t>
      </w:r>
      <w:r>
        <w:rPr>
          <w:iCs/>
          <w:i/>
        </w:rPr>
        <w:t xml:space="preserve">Journal of Indonesian Biomedical Engineering</w:t>
      </w:r>
      <w:r>
        <w:t xml:space="preserve">, 15(2), 45-58.</w:t>
      </w:r>
    </w:p>
    <w:p>
      <w:pPr>
        <w:pStyle w:val="BodyText"/>
      </w:pPr>
      <w:r>
        <w:t xml:space="preserve">This article provides a comprehensive analysis of the operational challenges faced by biomedical engineers working in Jakarta's public healthcare sector. The authors highlight the disparity between the high demand for advanced diagnostic equipment and the limited resources available for routine maintenance. The study is particularly relevant for understanding the day-to-day reality of biomedical engineers in Indonesia, emphasizing the need for robust training programs and better supply chain management for spare parts. It serves as a foundational text for identifying infrastructure gaps in the capital city.</w:t>
      </w:r>
    </w:p>
    <w:p>
      <w:pPr>
        <w:pStyle w:val="BodyText"/>
      </w:pPr>
      <w:r>
        <w:t xml:space="preserve">Badan Pengawas Obat dan Makanan (BPOM). (2023).</w:t>
      </w:r>
      <w:r>
        <w:t xml:space="preserve"> </w:t>
      </w:r>
      <w:r>
        <w:rPr>
          <w:iCs/>
          <w:i/>
        </w:rPr>
        <w:t xml:space="preserve">Regulatory Framework for Medical Technology in Indonesia: Guidelines for Engineers and Manufacturers</w:t>
      </w:r>
      <w:r>
        <w:t xml:space="preserve">. Jakarta: BPOM Press.</w:t>
      </w:r>
    </w:p>
    <w:p>
      <w:pPr>
        <w:pStyle w:val="BodyText"/>
      </w:pPr>
      <w:r>
        <w:t xml:space="preserve">As the primary regulatory body, BPOM's publication is essential reading for any biomedical engineer operating in Indonesia. This document outlines the legal requirements for the importation, manufacturing, and deployment of medical devices in Jakarta and the wider archipelago. It details the certification processes that engineers must navigate to ensure patient safety and compliance with national standards. This source is crucial for understanding the bureaucratic and legal landscape that shapes the biomedical engineering industry in the region.</w:t>
      </w:r>
    </w:p>
    <w:p>
      <w:pPr>
        <w:pStyle w:val="BodyText"/>
      </w:pPr>
      <w:r>
        <w:t xml:space="preserve">Chen, L., &amp; Pratama, A. (2021). "Telemedicine and Remote Monitoring: Opportunities for Biomedical Innovation in Urban Indonesia."</w:t>
      </w:r>
      <w:r>
        <w:t xml:space="preserve"> </w:t>
      </w:r>
      <w:r>
        <w:rPr>
          <w:iCs/>
          <w:i/>
        </w:rPr>
        <w:t xml:space="preserve">Asian Journal of Health Technology</w:t>
      </w:r>
      <w:r>
        <w:t xml:space="preserve">, 9(4), 112-125.</w:t>
      </w:r>
    </w:p>
    <w:p>
      <w:pPr>
        <w:pStyle w:val="BodyText"/>
      </w:pPr>
      <w:r>
        <w:t xml:space="preserve">This paper explores the rapid growth of telemedicine in Jakarta, driven by the city's high population density and traffic congestion. The authors argue that biomedical engineers are at the forefront of this shift, developing remote monitoring systems tailored to local needs. The study highlights specific case studies from Jakarta-based startups and hospitals, demonstrating how engineering solutions can bridge the gap between patients and specialists. It is a valuable resource for understanding the future trends of digital health in Indonesia.</w:t>
      </w:r>
    </w:p>
    <w:p>
      <w:pPr>
        <w:pStyle w:val="BodyText"/>
      </w:pPr>
      <w:r>
        <w:t xml:space="preserve">Department of Health, Jakarta Province. (2022).</w:t>
      </w:r>
      <w:r>
        <w:t xml:space="preserve"> </w:t>
      </w:r>
      <w:r>
        <w:rPr>
          <w:iCs/>
          <w:i/>
        </w:rPr>
        <w:t xml:space="preserve">Annual Report on Healthcare Infrastructure and Technology Integration</w:t>
      </w:r>
      <w:r>
        <w:t xml:space="preserve">. Jakarta: Dinas Kesehatan DKI Jakarta.</w:t>
      </w:r>
    </w:p>
    <w:p>
      <w:pPr>
        <w:pStyle w:val="BodyText"/>
      </w:pPr>
      <w:r>
        <w:t xml:space="preserve">This official government report provides statistical data on the current state of medical technology in Jakarta's hospitals. It details the procurement of new imaging systems, surgical robots, and laboratory equipment over the past five years. For biomedical engineers, this document offers insight into the specific technologies currently being deployed in the capital. It also outlines the provincial government's strategic goals for modernizing healthcare, which directly influences the job market and project opportunities for engineers in the region.</w:t>
      </w:r>
    </w:p>
    <w:p>
      <w:pPr>
        <w:pStyle w:val="BodyText"/>
      </w:pPr>
      <w:r>
        <w:t xml:space="preserve">Hartono, B. (2020). "Localizing Medical Device Manufacturing: A Case Study of Jakarta's Industrial Zones."</w:t>
      </w:r>
      <w:r>
        <w:t xml:space="preserve"> </w:t>
      </w:r>
      <w:r>
        <w:rPr>
          <w:iCs/>
          <w:i/>
        </w:rPr>
        <w:t xml:space="preserve">Indonesian Journal of Engineering Management</w:t>
      </w:r>
      <w:r>
        <w:t xml:space="preserve">, 7(1), 22-35.</w:t>
      </w:r>
    </w:p>
    <w:p>
      <w:pPr>
        <w:pStyle w:val="BodyText"/>
      </w:pPr>
      <w:r>
        <w:t xml:space="preserve">Hartono examines the potential for Indonesia to reduce its reliance on imported medical devices by fostering local manufacturing in Jakarta's industrial areas. The article discusses the role of biomedical engineers in adapting global designs to local manufacturing capabilities and cost constraints. It highlights several successful collaborations between local universities and private companies. This source is critical for understanding the economic and industrial aspects of biomedical engineering in Indonesia, offering a roadmap for sustainable industry growth.</w:t>
      </w:r>
    </w:p>
    <w:p>
      <w:pPr>
        <w:pStyle w:val="BodyText"/>
      </w:pPr>
      <w:r>
        <w:t xml:space="preserve">Institute of Engineering, Indonesia (II). (2023).</w:t>
      </w:r>
      <w:r>
        <w:t xml:space="preserve"> </w:t>
      </w:r>
      <w:r>
        <w:rPr>
          <w:iCs/>
          <w:i/>
        </w:rPr>
        <w:t xml:space="preserve">Professional Standards and Ethics for Biomedical Engineers in Indonesia</w:t>
      </w:r>
      <w:r>
        <w:t xml:space="preserve">. Jakarta: II Publishing.</w:t>
      </w:r>
    </w:p>
    <w:p>
      <w:pPr>
        <w:pStyle w:val="BodyText"/>
      </w:pPr>
      <w:r>
        <w:t xml:space="preserve">This publication sets the professional standards for biomedical engineers practicing in Indonesia. It covers ethical considerations, safety protocols, and continuing education requirements. For professionals working in Jakarta, this document is a mandatory reference to ensure compliance with national professional bodies. It also discusses the importance of cultural sensitivity in healthcare technology design, a key aspect of serving Indonesia's diverse population.</w:t>
      </w:r>
    </w:p>
    <w:p>
      <w:pPr>
        <w:pStyle w:val="BodyText"/>
      </w:pPr>
      <w:r>
        <w:t xml:space="preserve">Kusuma, D., &amp; Sari, R. (2021). "Biomedical Engineering Education in Indonesia: Bridging the Gap Between Theory and Practice."</w:t>
      </w:r>
      <w:r>
        <w:t xml:space="preserve"> </w:t>
      </w:r>
      <w:r>
        <w:rPr>
          <w:iCs/>
          <w:i/>
        </w:rPr>
        <w:t xml:space="preserve">Journal of Engineering Education in Southeast Asia</w:t>
      </w:r>
      <w:r>
        <w:t xml:space="preserve">, 12(3), 78-90.</w:t>
      </w:r>
    </w:p>
    <w:p>
      <w:pPr>
        <w:pStyle w:val="BodyText"/>
      </w:pPr>
      <w:r>
        <w:t xml:space="preserve">This article critically evaluates the biomedical engineering curricula offered by universities in Jakarta, such as the University of Indonesia and Institut Teknologi Bandung (Jakarta campus). The authors identify a gap between academic training and the practical skills required by hospitals and industry. They propose curriculum reforms that include more hands-on clinical experience. This source is vital for educators and students alike, as it addresses the foundational training that shapes the next generation of biomedical engineers in Indonesia.</w:t>
      </w:r>
    </w:p>
    <w:p>
      <w:pPr>
        <w:pStyle w:val="BodyText"/>
      </w:pPr>
      <w:r>
        <w:t xml:space="preserve">World Health Organization (WHO). (2022).</w:t>
      </w:r>
      <w:r>
        <w:t xml:space="preserve"> </w:t>
      </w:r>
      <w:r>
        <w:rPr>
          <w:iCs/>
          <w:i/>
        </w:rPr>
        <w:t xml:space="preserve">Health Technology Assessment in Indonesia: Focus on Jakarta Metropolitan Area</w:t>
      </w:r>
      <w:r>
        <w:t xml:space="preserve">. Jakarta: WHO Country Office.</w:t>
      </w:r>
    </w:p>
    <w:p>
      <w:pPr>
        <w:pStyle w:val="BodyText"/>
      </w:pPr>
      <w:r>
        <w:t xml:space="preserve">The WHO report provides an international perspective on the effectiveness of health technologies implemented in Jakarta. It assesses the impact of various biomedical interventions on public health outcomes, including infectious disease control and chronic disease management. The report emphasizes the need for cost-effective engineering solutions that can be scaled across Indonesia. It is an authoritative source for understanding how global health goals align with local engineering efforts in the capital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Jakarta, Indonesia</dc:title>
  <dc:creator/>
  <dc:language>en</dc:language>
  <cp:keywords/>
  <dcterms:created xsi:type="dcterms:W3CDTF">2026-08-07T22:38:36Z</dcterms:created>
  <dcterms:modified xsi:type="dcterms:W3CDTF">2026-08-07T22:38:36Z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