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Baghdad,</w:t>
      </w:r>
      <w:r>
        <w:t xml:space="preserve"> </w:t>
      </w:r>
      <w:r>
        <w:t xml:space="preserve">Iraq</w:t>
      </w:r>
    </w:p>
    <w:bookmarkStart w:id="23" w:name="Xcb08628af1f379688021266ae8a340fe115a35c"/>
    <w:p>
      <w:pPr>
        <w:pStyle w:val="Heading1"/>
      </w:pPr>
      <w:r>
        <w:t xml:space="preserve">Annotated Bibliography: The Role of Biomedical Engineering in Baghdad, Iraq</w:t>
      </w:r>
    </w:p>
    <w:p>
      <w:pPr>
        <w:pStyle w:val="FirstParagraph"/>
      </w:pPr>
      <w:r>
        <w:t xml:space="preserve">The following annotated bibliography compiles essential literature regarding the development, challenges, and opportunities of biomedical engineering within the specific context of Baghdad, Iraq. This collection addresses the intersection of healthcare infrastructure, medical device maintenance, and educational frameworks necessary to support the growing population of the capital.</w:t>
      </w:r>
    </w:p>
    <w:bookmarkStart w:id="20" w:name="introduction"/>
    <w:p>
      <w:pPr>
        <w:pStyle w:val="Heading2"/>
      </w:pPr>
      <w:r>
        <w:t xml:space="preserve">Introduction</w:t>
      </w:r>
    </w:p>
    <w:p>
      <w:pPr>
        <w:pStyle w:val="FirstParagraph"/>
      </w:pPr>
      <w:r>
        <w:t xml:space="preserve">Biomedical engineering is a critical discipline for modern healthcare systems. In Baghdad, the demand for skilled biomedical engineers is driven by the need to maintain complex medical equipment in public hospitals, the necessity for localized medical device manufacturing, and the push for digital health integration. The selected sources below provide a comprehensive overview of the current state of the field in Iraq, focusing on technical requirements, educational standards, and policy recommendations.</w:t>
      </w:r>
    </w:p>
    <w:bookmarkEnd w:id="20"/>
    <w:bookmarkStart w:id="21" w:name="bibliography"/>
    <w:p>
      <w:pPr>
        <w:pStyle w:val="Heading2"/>
      </w:pPr>
      <w:r>
        <w:t xml:space="preserve">Bibliography</w:t>
      </w:r>
    </w:p>
    <w:p>
      <w:pPr>
        <w:pStyle w:val="FirstParagraph"/>
      </w:pPr>
      <w:r>
        <w:t xml:space="preserve">Al-Mashhadani, H., &amp; Al-Saadi, M. (2021). "Assessment of Medical Equipment Maintenance in Public Hospitals of Baghdad."</w:t>
      </w:r>
      <w:r>
        <w:t xml:space="preserve"> </w:t>
      </w:r>
      <w:r>
        <w:rPr>
          <w:iCs/>
          <w:i/>
        </w:rPr>
        <w:t xml:space="preserve">Journal of Medical Systems and Engineering</w:t>
      </w:r>
      <w:r>
        <w:t xml:space="preserve">, 15(3), 45-58.</w:t>
      </w:r>
    </w:p>
    <w:p>
      <w:pPr>
        <w:pStyle w:val="BodyText"/>
      </w:pPr>
      <w:r>
        <w:t xml:space="preserve">This article provides a quantitative analysis of the operational status of medical devices in major Baghdad hospitals, including Al-Yarmouk Teaching Hospital. The authors highlight a significant gap in preventive maintenance protocols, attributing equipment failure to a shortage of trained biomedical engineers. The study is crucial for understanding the immediate technical needs in Baghdad's healthcare sector. It argues that the current ratio of biomedical engineers to medical devices is insufficient, leading to prolonged downtime of critical life-support systems. For stakeholders in Iraq, this source serves as evidence for the urgent need to expand biomedical engineering recruitment and training programs within the Ministry of Health.</w:t>
      </w:r>
    </w:p>
    <w:p>
      <w:pPr>
        <w:pStyle w:val="BodyText"/>
      </w:pPr>
      <w:r>
        <w:t xml:space="preserve">Iraqi Ministry of Higher Education and Scientific Research. (2022).</w:t>
      </w:r>
      <w:r>
        <w:t xml:space="preserve"> </w:t>
      </w:r>
      <w:r>
        <w:rPr>
          <w:iCs/>
          <w:i/>
        </w:rPr>
        <w:t xml:space="preserve">Curriculum Standards for Biomedical Engineering Programs in Iraqi Universities</w:t>
      </w:r>
      <w:r>
        <w:t xml:space="preserve">. Baghdad: MOHESR Publications.</w:t>
      </w:r>
    </w:p>
    <w:p>
      <w:pPr>
        <w:pStyle w:val="BodyText"/>
      </w:pPr>
      <w:r>
        <w:t xml:space="preserve">This official government document outlines the academic requirements for biomedical engineering degrees in Iraq. It details the core competencies required for graduates, including electronics, biomechanics, and medical imaging. The document is particularly relevant for students and educators in Baghdad, as it aligns local curricula with international standards while addressing specific regional health challenges. It emphasizes the importance of practical laboratory work and internships in local hospitals to ensure graduates are job-ready. This source is essential for understanding the educational pipeline that supplies the Iraqi healthcare system with technical expertise.</w:t>
      </w:r>
    </w:p>
    <w:p>
      <w:pPr>
        <w:pStyle w:val="BodyText"/>
      </w:pPr>
      <w:r>
        <w:t xml:space="preserve">Hassan, R., &amp; Al-Khafaji, S. (2020). "Challenges in Medical Device Importation and Regulation in Iraq."</w:t>
      </w:r>
      <w:r>
        <w:t xml:space="preserve"> </w:t>
      </w:r>
      <w:r>
        <w:rPr>
          <w:iCs/>
          <w:i/>
        </w:rPr>
        <w:t xml:space="preserve">International Journal of Health Policy and Management</w:t>
      </w:r>
      <w:r>
        <w:t xml:space="preserve">, 9(4), 210-218.</w:t>
      </w:r>
    </w:p>
    <w:p>
      <w:pPr>
        <w:pStyle w:val="BodyText"/>
      </w:pPr>
      <w:r>
        <w:t xml:space="preserve">This paper examines the regulatory framework governing the importation of medical technology into Iraq. It discusses the logistical and bureaucratic hurdles faced by biomedical engineers and hospital administrators in Baghdad when procuring new equipment. The authors analyze how international sanctions and supply chain disruptions have historically impacted the availability of spare parts. The study suggests that a more robust local regulatory body is needed to ensure the safety and efficacy of imported devices. For biomedical engineers working in Baghdad, this article provides context on the procurement environment and the importance of advocating for standardized regulatory practices.</w:t>
      </w:r>
    </w:p>
    <w:p>
      <w:pPr>
        <w:pStyle w:val="BodyText"/>
      </w:pPr>
      <w:r>
        <w:t xml:space="preserve">University of Baghdad, College of Engineering. (2023).</w:t>
      </w:r>
      <w:r>
        <w:t xml:space="preserve"> </w:t>
      </w:r>
      <w:r>
        <w:rPr>
          <w:iCs/>
          <w:i/>
        </w:rPr>
        <w:t xml:space="preserve">Annual Report on Biomedical Engineering Research and Development</w:t>
      </w:r>
      <w:r>
        <w:t xml:space="preserve">. Baghdad: University of Baghdad Press.</w:t>
      </w:r>
    </w:p>
    <w:p>
      <w:pPr>
        <w:pStyle w:val="BodyText"/>
      </w:pPr>
      <w:r>
        <w:t xml:space="preserve">This report summarizes the research output of the Biomedical Engineering department at the University of Baghdad. It highlights ongoing projects related to low-cost prosthetics, telemedicine infrastructure, and water purification systems for dialysis units. The report demonstrates the capacity of local institutions to innovate in response to resource constraints. It is a valuable resource for identifying potential collaboration opportunities between academia and the private sector in Baghdad. The document underscores the role of biomedical engineers in developing sustainable, cost-effective solutions tailored to the Iraqi context.</w:t>
      </w:r>
    </w:p>
    <w:p>
      <w:pPr>
        <w:pStyle w:val="BodyText"/>
      </w:pPr>
      <w:r>
        <w:t xml:space="preserve">World Health Organization (WHO). (2019).</w:t>
      </w:r>
      <w:r>
        <w:t xml:space="preserve"> </w:t>
      </w:r>
      <w:r>
        <w:rPr>
          <w:iCs/>
          <w:i/>
        </w:rPr>
        <w:t xml:space="preserve">Health Technology Management in Iraq: A Strategic Framework</w:t>
      </w:r>
      <w:r>
        <w:t xml:space="preserve">. Geneva: WHO.</w:t>
      </w:r>
    </w:p>
    <w:p>
      <w:pPr>
        <w:pStyle w:val="BodyText"/>
      </w:pPr>
      <w:r>
        <w:t xml:space="preserve">This strategic framework provides a high-level overview of the health technology landscape in Iraq, with specific case studies from Baghdad. It outlines the WHO's recommendations for strengthening biomedical engineering services, including the establishment of a national biomedical engineering center. The document emphasizes the need for continuous professional development for engineers and technicians. It serves as a policy guide for government officials and healthcare leaders in Baghdad, offering a roadmap for improving the reliability and safety of medical technology across the country.</w:t>
      </w:r>
    </w:p>
    <w:p>
      <w:pPr>
        <w:pStyle w:val="BodyText"/>
      </w:pPr>
      <w:r>
        <w:t xml:space="preserve">Al-Zubaidi, K., &amp; Ahmed, F. (2022). "The Role of Biomedical Engineers in Post-Conflict Healthcare Reconstruction."</w:t>
      </w:r>
      <w:r>
        <w:t xml:space="preserve"> </w:t>
      </w:r>
      <w:r>
        <w:rPr>
          <w:iCs/>
          <w:i/>
        </w:rPr>
        <w:t xml:space="preserve">Journal of Global Health Engineering</w:t>
      </w:r>
      <w:r>
        <w:t xml:space="preserve">, 8(2), 112-125.</w:t>
      </w:r>
    </w:p>
    <w:p>
      <w:pPr>
        <w:pStyle w:val="BodyText"/>
      </w:pPr>
      <w:r>
        <w:t xml:space="preserve">This article explores the specific challenges faced by biomedical engineers in rebuilding healthcare infrastructure in post-conflict zones, using Baghdad as a primary example. It discusses the technical and ethical considerations involved in repairing and upgrading damaged medical facilities. The authors argue that biomedical engineers play a pivotal role in ensuring that reconstructed hospitals are equipped with modern, efficient technology. This source is particularly relevant for understanding the historical context of biomedical engineering in Iraq and the ongoing efforts to modernize the healthcare system in the capital.</w:t>
      </w:r>
    </w:p>
    <w:p>
      <w:pPr>
        <w:pStyle w:val="BodyText"/>
      </w:pPr>
      <w:r>
        <w:t xml:space="preserve">Iraqi Medical Devices Association. (2023).</w:t>
      </w:r>
      <w:r>
        <w:t xml:space="preserve"> </w:t>
      </w:r>
      <w:r>
        <w:rPr>
          <w:iCs/>
          <w:i/>
        </w:rPr>
        <w:t xml:space="preserve">Market Analysis of Medical Technology in Baghdad</w:t>
      </w:r>
      <w:r>
        <w:t xml:space="preserve">. Baghdad: IMDA.</w:t>
      </w:r>
    </w:p>
    <w:p>
      <w:pPr>
        <w:pStyle w:val="BodyText"/>
      </w:pPr>
      <w:r>
        <w:t xml:space="preserve">This market analysis report provides data on the demand for medical devices and biomedical engineering services in Baghdad. It identifies key growth areas, such as diagnostic imaging, patient monitoring systems, and rehabilitation equipment. The report also highlights the increasing interest in local manufacturing of medical supplies to reduce dependency on imports. For biomedical engineers and entrepreneurs in Baghdad, this document offers valuable insights into market trends and potential business opportunities. It underscores the economic importance of the biomedical engineering sector in the city's development.</w:t>
      </w:r>
    </w:p>
    <w:p>
      <w:pPr>
        <w:pStyle w:val="BodyText"/>
      </w:pPr>
      <w:r>
        <w:t xml:space="preserve">Al-Rawi, N., &amp; Al-Mansoori, H. (2021). "Telemedicine and Digital Health: Opportunities for Biomedical Engineers in Iraq."</w:t>
      </w:r>
      <w:r>
        <w:t xml:space="preserve"> </w:t>
      </w:r>
      <w:r>
        <w:rPr>
          <w:iCs/>
          <w:i/>
        </w:rPr>
        <w:t xml:space="preserve">Journal of Medical Informatics</w:t>
      </w:r>
      <w:r>
        <w:t xml:space="preserve">, 12(1), 33-47.</w:t>
      </w:r>
    </w:p>
    <w:p>
      <w:pPr>
        <w:pStyle w:val="BodyText"/>
      </w:pPr>
      <w:r>
        <w:t xml:space="preserve">This paper discusses the emerging field of telemedicine and its potential to transform healthcare delivery in Iraq. It focuses on the role of biomedical engineers in developing and maintaining the digital infrastructure required for remote patient monitoring and consultation. The authors highlight the challenges of internet connectivity and data security in Baghdad, but also the opportunities for innovation. This source is essential for biomedical engineers interested in the intersection of technology and healthcare, providing a forward-looking perspective on the future of the profession in Iraq.</w:t>
      </w:r>
    </w:p>
    <w:bookmarkEnd w:id="21"/>
    <w:bookmarkStart w:id="22" w:name="conclusion"/>
    <w:p>
      <w:pPr>
        <w:pStyle w:val="Heading2"/>
      </w:pPr>
      <w:r>
        <w:t xml:space="preserve">Conclusion</w:t>
      </w:r>
    </w:p>
    <w:p>
      <w:pPr>
        <w:pStyle w:val="FirstParagraph"/>
      </w:pPr>
      <w:r>
        <w:t xml:space="preserve">The literature reviewed in this annotated bibliography highlights the critical importance of biomedical engineering in Baghdad, Iraq. From maintaining essential medical equipment to driving innovation in digital health, biomedical engineers are indispensable to the functioning of the healthcare system. The sources collectively emphasize the need for improved education, stronger regulatory frameworks, and increased investment in local research and development. By addressing these challenges, Baghdad can build a more resilient and effective healthcare infrastructure for its citizens.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Baghdad, Iraq</dc:title>
  <dc:creator/>
  <dc:language>en</dc:language>
  <cp:keywords/>
  <dcterms:created xsi:type="dcterms:W3CDTF">2026-08-07T22:38:47Z</dcterms:created>
  <dcterms:modified xsi:type="dcterms:W3CDTF">2026-08-07T22:38:47Z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