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Biomedical</w:t>
      </w:r>
      <w:r>
        <w:t xml:space="preserve"> </w:t>
      </w:r>
      <w:r>
        <w:t xml:space="preserve">Engineering</w:t>
      </w:r>
      <w:r>
        <w:t xml:space="preserve"> </w:t>
      </w:r>
      <w:r>
        <w:t xml:space="preserve">in</w:t>
      </w:r>
      <w:r>
        <w:t xml:space="preserve"> </w:t>
      </w:r>
      <w:r>
        <w:t xml:space="preserve">Almaty,</w:t>
      </w:r>
      <w:r>
        <w:t xml:space="preserve"> </w:t>
      </w:r>
      <w:r>
        <w:t xml:space="preserve">Kazakhstan</w:t>
      </w:r>
    </w:p>
    <w:bookmarkStart w:id="24" w:name="Xad2a18819519ba78ffebe3024dc62afc62cea9b"/>
    <w:p>
      <w:pPr>
        <w:pStyle w:val="Heading1"/>
      </w:pPr>
      <w:r>
        <w:t xml:space="preserve">Annotated Bibliography: The Role of the Biomedical Engineer in Almaty, Kazakhstan</w:t>
      </w:r>
    </w:p>
    <w:p>
      <w:pPr>
        <w:pStyle w:val="FirstParagraph"/>
      </w:pPr>
      <w:r>
        <w:t xml:space="preserve">The following annotated bibliography compiles key resources regarding the emerging field of biomedical engineering within the specific context of Almaty, Kazakhstan. As the former capital and the primary economic and technological hub of the nation, Almaty serves as the epicenter for medical innovation in Central Asia. This collection focuses on the regulatory frameworks, educational pathways, technological infrastructure, and public health challenges that define the professional landscape for biomedical engineers in this region. The selected sources provide a comprehensive overview of how biomedical engineering intersects with Kazakhstan’s national health strategies, the modernization of hospitals in Almaty, and the integration of digital health solutions.</w:t>
      </w:r>
    </w:p>
    <w:bookmarkStart w:id="20" w:name="Xc46d0cdebe9c2453040766c0c638cd10f9e0e56"/>
    <w:p>
      <w:pPr>
        <w:pStyle w:val="Heading2"/>
      </w:pPr>
      <w:r>
        <w:t xml:space="preserve">Regulatory Frameworks and National Health Strategy</w:t>
      </w:r>
    </w:p>
    <w:p>
      <w:pPr>
        <w:pStyle w:val="FirstParagraph"/>
      </w:pPr>
      <w:r>
        <w:t xml:space="preserve"> </w:t>
      </w:r>
      <w:r>
        <w:t xml:space="preserve">Ministry of Health of the Republic of Kazakhstan. (2023).</w:t>
      </w:r>
      <w:r>
        <w:t xml:space="preserve"> </w:t>
      </w:r>
      <w:r>
        <w:rPr>
          <w:iCs/>
          <w:i/>
        </w:rPr>
        <w:t xml:space="preserve">Concept of Development of the Healthcare System of the Republic of Kazakhstan until 2025</w:t>
      </w:r>
      <w:r>
        <w:t xml:space="preserve">. Astana: Government Press.</w:t>
      </w:r>
      <w:r>
        <w:t xml:space="preserve"> </w:t>
      </w:r>
    </w:p>
    <w:p>
      <w:pPr>
        <w:pStyle w:val="BodyText"/>
      </w:pPr>
      <w:r>
        <w:t xml:space="preserve">This official government document outlines the strategic roadmap for modernizing healthcare infrastructure across Kazakhstan, with a significant focus on the Almaty region. For the biomedical engineer, this text is critical as it details the state's commitment to equipping medical facilities with advanced diagnostic and therapeutic equipment. The document highlights the transition from Soviet-era machinery to modern, digital-compatible devices, creating a direct demand for engineers skilled in medical device maintenance, calibration, and integration. It also addresses the regulatory standards required for importing and certifying medical technology, which is a primary responsibility for biomedical engineers working in procurement and compliance roles within Almaty’s major hospitals.</w:t>
      </w:r>
    </w:p>
    <w:p>
      <w:pPr>
        <w:pStyle w:val="BodyText"/>
      </w:pPr>
      <w:r>
        <w:t xml:space="preserve"> </w:t>
      </w:r>
      <w:r>
        <w:t xml:space="preserve">National Center for Expertise and Control of Medical Devices. (2022).</w:t>
      </w:r>
      <w:r>
        <w:t xml:space="preserve"> </w:t>
      </w:r>
      <w:r>
        <w:rPr>
          <w:iCs/>
          <w:i/>
        </w:rPr>
        <w:t xml:space="preserve">Regulatory Requirements for Medical Devices in Kazakhstan: Registration and Post-Market Surveillance</w:t>
      </w:r>
      <w:r>
        <w:t xml:space="preserve">. Almaty: NCEDC Publications.</w:t>
      </w:r>
      <w:r>
        <w:t xml:space="preserve"> </w:t>
      </w:r>
    </w:p>
    <w:p>
      <w:pPr>
        <w:pStyle w:val="BodyText"/>
      </w:pPr>
      <w:r>
        <w:t xml:space="preserve">Published by the body responsible for overseeing medical technology safety, this guide provides an in-depth look at the legal obligations surrounding medical devices in the country. For a biomedical engineer operating in Almaty, understanding these regulations is non-negotiable. The text explains the rigorous testing and documentation processes required before new imaging systems, surgical robots, or monitoring devices can be deployed in Kazakhstani clinics. It serves as a practical manual for engineers involved in the lifecycle management of medical equipment, ensuring that all devices meet both local safety standards and international ISO guidelines.</w:t>
      </w:r>
    </w:p>
    <w:bookmarkEnd w:id="20"/>
    <w:bookmarkStart w:id="21" w:name="education-and-professional-development"/>
    <w:p>
      <w:pPr>
        <w:pStyle w:val="Heading2"/>
      </w:pPr>
      <w:r>
        <w:t xml:space="preserve">Education and Professional Development</w:t>
      </w:r>
    </w:p>
    <w:p>
      <w:pPr>
        <w:pStyle w:val="FirstParagraph"/>
      </w:pPr>
      <w:r>
        <w:t xml:space="preserve"> </w:t>
      </w:r>
      <w:r>
        <w:t xml:space="preserve">Satbayev University. (2023).</w:t>
      </w:r>
      <w:r>
        <w:t xml:space="preserve"> </w:t>
      </w:r>
      <w:r>
        <w:rPr>
          <w:iCs/>
          <w:i/>
        </w:rPr>
        <w:t xml:space="preserve">Curriculum Overview: Biomedical Engineering and Medical Physics</w:t>
      </w:r>
      <w:r>
        <w:t xml:space="preserve">. Almaty: Satbayev University Press.</w:t>
      </w:r>
      <w:r>
        <w:t xml:space="preserve"> </w:t>
      </w:r>
    </w:p>
    <w:p>
      <w:pPr>
        <w:pStyle w:val="BodyText"/>
      </w:pPr>
      <w:r>
        <w:t xml:space="preserve">As one of the leading technical universities in Almaty, Satbayev University plays a pivotal role in training the next generation of biomedical engineers in Kazakhstan. This document details the academic curriculum, which blends traditional engineering principles with clinical applications. It highlights the university’s partnerships with local hospitals, such as the Republican Center for Emergency Medicine, providing students with hands-on experience in real-world medical environments. For professionals and policymakers, this resource illustrates the current skill sets being developed in the local workforce, emphasizing competencies in bioinstrumentation, medical imaging, and health informatics, which are essential for the technological advancement of Almaty’s healthcare sector.</w:t>
      </w:r>
    </w:p>
    <w:p>
      <w:pPr>
        <w:pStyle w:val="BodyText"/>
      </w:pPr>
      <w:r>
        <w:t xml:space="preserve"> </w:t>
      </w:r>
      <w:r>
        <w:t xml:space="preserve">Nazarbayev University. (2021).</w:t>
      </w:r>
      <w:r>
        <w:t xml:space="preserve"> </w:t>
      </w:r>
      <w:r>
        <w:rPr>
          <w:iCs/>
          <w:i/>
        </w:rPr>
        <w:t xml:space="preserve">Research in Biomedical Engineering: Bridging the Gap Between Science and Clinical Practice in Central Asia</w:t>
      </w:r>
      <w:r>
        <w:t xml:space="preserve">. Almaty: Nazarbayev University Research Journal.</w:t>
      </w:r>
      <w:r>
        <w:t xml:space="preserve"> </w:t>
      </w:r>
    </w:p>
    <w:p>
      <w:pPr>
        <w:pStyle w:val="BodyText"/>
      </w:pPr>
      <w:r>
        <w:t xml:space="preserve">This academic journal article explores the research initiatives undertaken at Nazarbayev University, focusing on how biomedical engineering can address specific health challenges prevalent in Kazakhstan. The authors discuss projects related to low-cost diagnostic tools and telemedicine solutions tailored for the region’s diverse geography. For the biomedical engineer in Almaty, this source is valuable as it showcases the cutting-edge research being conducted locally, offering insights into potential career paths in R&amp;D. It also underscores the importance of adapting global biomedical technologies to fit the economic and infrastructural realities of Kazakhstan.</w:t>
      </w:r>
    </w:p>
    <w:bookmarkEnd w:id="21"/>
    <w:bookmarkStart w:id="22" w:name="X29c7717433041be7dffe216f6d310955e3c3d3b"/>
    <w:p>
      <w:pPr>
        <w:pStyle w:val="Heading2"/>
      </w:pPr>
      <w:r>
        <w:t xml:space="preserve">Technological Infrastructure and Digital Health</w:t>
      </w:r>
    </w:p>
    <w:p>
      <w:pPr>
        <w:pStyle w:val="FirstParagraph"/>
      </w:pPr>
      <w:r>
        <w:t xml:space="preserve"> </w:t>
      </w:r>
      <w:r>
        <w:t xml:space="preserve">World Health Organization (WHO). (2022).</w:t>
      </w:r>
      <w:r>
        <w:t xml:space="preserve"> </w:t>
      </w:r>
      <w:r>
        <w:rPr>
          <w:iCs/>
          <w:i/>
        </w:rPr>
        <w:t xml:space="preserve">Digital Health Landscape Analysis: Kazakhstan</w:t>
      </w:r>
      <w:r>
        <w:t xml:space="preserve">. Geneva: WHO Regional Office for Europe.</w:t>
      </w:r>
      <w:r>
        <w:t xml:space="preserve"> </w:t>
      </w:r>
    </w:p>
    <w:p>
      <w:pPr>
        <w:pStyle w:val="BodyText"/>
      </w:pPr>
      <w:r>
        <w:t xml:space="preserve">This report provides a comprehensive analysis of the digital health ecosystem in Kazakhstan, with a specific focus on the implementation of electronic health records (EHR) and telemedicine platforms in Almaty. Biomedical engineers are at the forefront of this digital transformation, responsible for integrating hardware and software systems to ensure seamless data flow between medical devices and hospital networks. The document highlights the challenges of interoperability and cybersecurity, offering recommendations for engineers tasked with maintaining the integrity of these critical systems. It is an essential resource for understanding the broader context in which biomedical technology operates within the country.</w:t>
      </w:r>
    </w:p>
    <w:p>
      <w:pPr>
        <w:pStyle w:val="BodyText"/>
      </w:pPr>
      <w:r>
        <w:t xml:space="preserve"> </w:t>
      </w:r>
      <w:r>
        <w:t xml:space="preserve">Almaty City Department of Healthcare. (2023).</w:t>
      </w:r>
      <w:r>
        <w:t xml:space="preserve"> </w:t>
      </w:r>
      <w:r>
        <w:rPr>
          <w:iCs/>
          <w:i/>
        </w:rPr>
        <w:t xml:space="preserve">Modernization of Medical Equipment in Municipal Hospitals: Annual Report</w:t>
      </w:r>
      <w:r>
        <w:t xml:space="preserve">. Almaty: City Government Archives.</w:t>
      </w:r>
      <w:r>
        <w:t xml:space="preserve"> </w:t>
      </w:r>
    </w:p>
    <w:p>
      <w:pPr>
        <w:pStyle w:val="BodyText"/>
      </w:pPr>
      <w:r>
        <w:t xml:space="preserve">This annual report details the specific upgrades and acquisitions of medical equipment in Almaty’s municipal healthcare facilities over the past year. It provides concrete data on the types of technologies being introduced, such as MRI scanners, CT machines, and automated laboratory analyzers. For biomedical engineers, this document is a practical reference that outlines the immediate technical demands of the local market. It also highlights the ongoing need for specialized training and maintenance services, emphasizing the critical role engineers play in ensuring the reliability and longevity of these high-value assets.</w:t>
      </w:r>
    </w:p>
    <w:bookmarkEnd w:id="22"/>
    <w:bookmarkStart w:id="23" w:name="X1b868ade7dfcd35352f4d1161ada8854cc7fbca"/>
    <w:p>
      <w:pPr>
        <w:pStyle w:val="Heading2"/>
      </w:pPr>
      <w:r>
        <w:t xml:space="preserve">Public Health Challenges and Engineering Solutions</w:t>
      </w:r>
    </w:p>
    <w:p>
      <w:pPr>
        <w:pStyle w:val="FirstParagraph"/>
      </w:pPr>
      <w:r>
        <w:t xml:space="preserve"> </w:t>
      </w:r>
      <w:r>
        <w:t xml:space="preserve">Kazakh National Medical University. (2022).</w:t>
      </w:r>
      <w:r>
        <w:t xml:space="preserve"> </w:t>
      </w:r>
      <w:r>
        <w:rPr>
          <w:iCs/>
          <w:i/>
        </w:rPr>
        <w:t xml:space="preserve">Cardiovascular Disease in Kazakhstan: The Role of Advanced Diagnostics and Engineering Interventions</w:t>
      </w:r>
      <w:r>
        <w:t xml:space="preserve">. Almaty: KNMU Medical Review.</w:t>
      </w:r>
      <w:r>
        <w:t xml:space="preserve"> </w:t>
      </w:r>
    </w:p>
    <w:p>
      <w:pPr>
        <w:pStyle w:val="BodyText"/>
      </w:pPr>
      <w:r>
        <w:t xml:space="preserve">Cardiovascular disease remains a leading cause of mortality in Kazakhstan, and this article examines how biomedical engineering can contribute to better patient outcomes. The authors discuss the application of advanced imaging technologies and wearable monitoring devices in early detection and management of heart conditions. For biomedical engineers in Almaty, this source highlights the urgent need for reliable, high-precision diagnostic tools and the importance of maintaining these devices to ensure accurate readings. It also points to opportunities for innovation in developing affordable, accessible technologies for rural populations, a key challenge for the region.</w:t>
      </w:r>
    </w:p>
    <w:p>
      <w:pPr>
        <w:pStyle w:val="BodyText"/>
      </w:pPr>
      <w:r>
        <w:t xml:space="preserve"> </w:t>
      </w:r>
      <w:r>
        <w:t xml:space="preserve">International Society for Technology in Medicine (ISTM). (2023).</w:t>
      </w:r>
      <w:r>
        <w:t xml:space="preserve"> </w:t>
      </w:r>
      <w:r>
        <w:rPr>
          <w:iCs/>
          <w:i/>
        </w:rPr>
        <w:t xml:space="preserve">Global Trends in Biomedical Engineering: Implications for Emerging Markets like Kazakhstan</w:t>
      </w:r>
      <w:r>
        <w:t xml:space="preserve">. Berlin: ISTM Publications.</w:t>
      </w:r>
      <w:r>
        <w:t xml:space="preserve"> </w:t>
      </w:r>
    </w:p>
    <w:p>
      <w:pPr>
        <w:pStyle w:val="BodyText"/>
      </w:pPr>
      <w:r>
        <w:t xml:space="preserve">This international publication offers a broader perspective on the trends shaping the biomedical engineering field, with specific case studies relevant to emerging markets. It discusses the impact of artificial intelligence, robotics, and 3D printing on medical device design and manufacturing. For professionals in Almaty, this resource provides a forward-looking view of the skills and technologies that will be in demand in the coming years. It encourages local engineers to stay abreast of global advancements while adapting them to the unique healthcare needs and regulatory environment of Kazakhstan.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Biomedical Engineering in Almaty, Kazakhstan</dc:title>
  <dc:creator/>
  <dc:language>en</dc:language>
  <cp:keywords/>
  <dcterms:created xsi:type="dcterms:W3CDTF">2026-08-08T09:51:16Z</dcterms:created>
  <dcterms:modified xsi:type="dcterms:W3CDTF">2026-08-08T09:51:16Z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