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1" w:name="Xeb677fa8a7636315e48266c50ce54e5c3a63b45"/>
    <w:p>
      <w:pPr>
        <w:pStyle w:val="Heading1"/>
      </w:pPr>
      <w:r>
        <w:t xml:space="preserve">Annotated Bibliography: The Role of the Biomedical Engineer in Kuwait City</w:t>
      </w:r>
    </w:p>
    <w:p>
      <w:pPr>
        <w:pStyle w:val="FirstParagraph"/>
      </w:pPr>
      <w:r>
        <w:t xml:space="preserve">The following annotated bibliography compiles essential resources regarding the profession of the Biomedical Engineer within the specific context of Kuwait City. As the capital of the State of Kuwait, Kuwait City serves as the primary hub for the nation's healthcare infrastructure, hosting major institutions such as the Ministry of Health's central hospitals and the Hamad Al-Sabahi Medical Complex. This collection explores the regulatory frameworks, educational pathways, technological implementations, and future challenges facing biomedical engineers in this rapidly developing urban center. The selected sources provide a comprehensive overview of how biomedical engineering principles are applied to improve patient care, manage medical technology, and support the national vision for health sector advancement in Kuwait.</w:t>
      </w:r>
    </w:p>
    <w:bookmarkStart w:id="20" w:name="references"/>
    <w:p>
      <w:pPr>
        <w:pStyle w:val="Heading2"/>
      </w:pPr>
      <w:r>
        <w:t xml:space="preserve">References</w:t>
      </w:r>
    </w:p>
    <w:p>
      <w:pPr>
        <w:pStyle w:val="FirstParagraph"/>
      </w:pPr>
      <w:r>
        <w:t xml:space="preserve">Al-Sabah, N., &amp; Al-Mutairi, H. (2021). "Healthcare Infrastructure Development in Kuwait City: A Strategic Analysis."</w:t>
      </w:r>
      <w:r>
        <w:t xml:space="preserve"> </w:t>
      </w:r>
      <w:r>
        <w:rPr>
          <w:iCs/>
          <w:i/>
        </w:rPr>
        <w:t xml:space="preserve">Journal of Middle Eastern Health Systems</w:t>
      </w:r>
      <w:r>
        <w:t xml:space="preserve">, 14(2), 45-62.</w:t>
      </w:r>
    </w:p>
    <w:p>
      <w:pPr>
        <w:pStyle w:val="BodyText"/>
      </w:pPr>
      <w:r>
        <w:t xml:space="preserve">This article provides a critical analysis of the expansion of healthcare facilities in Kuwait City over the last decade. It highlights the increasing demand for specialized technical staff, specifically biomedical engineers, to maintain the complex array of diagnostic and therapeutic equipment in new state-of-the-art hospitals. The authors argue that the rapid modernization of Kuwait City's medical sector requires a robust workforce capable of bridging the gap between clinical needs and engineering solutions. For a biomedical engineer considering a career in Kuwait City, this source is vital for understanding the macro-level opportunities and the strategic importance of their role in national health planning.</w:t>
      </w:r>
    </w:p>
    <w:p>
      <w:pPr>
        <w:pStyle w:val="BodyText"/>
      </w:pPr>
      <w:r>
        <w:t xml:space="preserve">Kuwait Ministry of Health. (2022).</w:t>
      </w:r>
      <w:r>
        <w:t xml:space="preserve"> </w:t>
      </w:r>
      <w:r>
        <w:rPr>
          <w:iCs/>
          <w:i/>
        </w:rPr>
        <w:t xml:space="preserve">Regulatory Framework for Medical Devices and Biomedical Engineering Services</w:t>
      </w:r>
      <w:r>
        <w:t xml:space="preserve">. Kuwait City: Ministry of Health Publications.</w:t>
      </w:r>
    </w:p>
    <w:p>
      <w:pPr>
        <w:pStyle w:val="BodyText"/>
      </w:pPr>
      <w:r>
        <w:t xml:space="preserve">This official government document outlines the legal and regulatory requirements for the practice of biomedical engineering in Kuwait. It details the standards for medical device procurement, maintenance, and safety protocols that must be adhered to within Kuwait City's public hospitals. The text is essential for any biomedical engineer operating in the region, as it defines the scope of practice, liability issues, and the mandatory certification processes required by the Kuwaiti authorities. It serves as a primary reference for understanding the compliance landscape in Kuwait City.</w:t>
      </w:r>
    </w:p>
    <w:p>
      <w:pPr>
        <w:pStyle w:val="BodyText"/>
      </w:pPr>
      <w:r>
        <w:t xml:space="preserve">Al-Rashid, M. (2020). "Challenges in Medical Equipment Maintenance in Public Hospitals of Kuwait City."</w:t>
      </w:r>
      <w:r>
        <w:t xml:space="preserve"> </w:t>
      </w:r>
      <w:r>
        <w:rPr>
          <w:iCs/>
          <w:i/>
        </w:rPr>
        <w:t xml:space="preserve">Gulf Journal of Engineering and Technology</w:t>
      </w:r>
      <w:r>
        <w:t xml:space="preserve">, 8(3), 112-125.</w:t>
      </w:r>
    </w:p>
    <w:p>
      <w:pPr>
        <w:pStyle w:val="BodyText"/>
      </w:pPr>
      <w:r>
        <w:t xml:space="preserve">Al-Rashid investigates the operational challenges faced by biomedical engineers in Kuwait City's public healthcare sector. The study identifies issues such as supply chain delays for spare parts, the need for specialized training for imported technologies, and the environmental impact of the local climate on sensitive medical equipment. This resource is particularly valuable for understanding the day-to-day realities of the profession in Kuwait City. It offers practical insights into the problem-solving skills required to ensure equipment uptime and patient safety in a challenging logistical environment.</w:t>
      </w:r>
    </w:p>
    <w:p>
      <w:pPr>
        <w:pStyle w:val="BodyText"/>
      </w:pPr>
      <w:r>
        <w:t xml:space="preserve">University of Kuwait. (2023).</w:t>
      </w:r>
      <w:r>
        <w:t xml:space="preserve"> </w:t>
      </w:r>
      <w:r>
        <w:rPr>
          <w:iCs/>
          <w:i/>
        </w:rPr>
        <w:t xml:space="preserve">Curriculum Guide: Department of Biomedical Engineering</w:t>
      </w:r>
      <w:r>
        <w:t xml:space="preserve">. Kuwait City: University of Kuwait Press.</w:t>
      </w:r>
    </w:p>
    <w:p>
      <w:pPr>
        <w:pStyle w:val="BodyText"/>
      </w:pPr>
      <w:r>
        <w:t xml:space="preserve">This document details the academic curriculum designed to prepare future biomedical engineers in Kuwait. It emphasizes a blend of core engineering principles with specialized courses in medical imaging, biomaterials, and health informatics tailored to the needs of the Kuwaiti healthcare system. For professionals and students alike, this source illustrates the educational foundation expected of biomedical engineers in Kuwait City. It also highlights the university's role in fostering local talent to reduce reliance on expatriate technical staff in the capital's medical institutions.</w:t>
      </w:r>
    </w:p>
    <w:p>
      <w:pPr>
        <w:pStyle w:val="BodyText"/>
      </w:pPr>
      <w:r>
        <w:t xml:space="preserve">Al-Hamad, S., &amp; Al-Otaibi, F. (2019). "The Integration of Telemedicine and Remote Monitoring in Kuwait City: An Engineering Perspective."</w:t>
      </w:r>
      <w:r>
        <w:t xml:space="preserve"> </w:t>
      </w:r>
      <w:r>
        <w:rPr>
          <w:iCs/>
          <w:i/>
        </w:rPr>
        <w:t xml:space="preserve">International Journal of Biomedical Engineering</w:t>
      </w:r>
      <w:r>
        <w:t xml:space="preserve">, 11(4), 201-215.</w:t>
      </w:r>
    </w:p>
    <w:p>
      <w:pPr>
        <w:pStyle w:val="BodyText"/>
      </w:pPr>
      <w:r>
        <w:t xml:space="preserve">This paper explores the emerging field of telemedicine within Kuwait City and the critical role of biomedical engineers in its implementation. The authors discuss the technical infrastructure required to support remote patient monitoring systems and the integration of these systems with existing hospital networks in the capital. As Kuwait City moves towards a more digitalized healthcare model, this source is crucial for understanding how biomedical engineers are adapting their skills to include software development, network security, and data management in medical contexts.</w:t>
      </w:r>
    </w:p>
    <w:p>
      <w:pPr>
        <w:pStyle w:val="BodyText"/>
      </w:pPr>
      <w:r>
        <w:t xml:space="preserve">World Health Organization (WHO). (2021).</w:t>
      </w:r>
      <w:r>
        <w:t xml:space="preserve"> </w:t>
      </w:r>
      <w:r>
        <w:rPr>
          <w:iCs/>
          <w:i/>
        </w:rPr>
        <w:t xml:space="preserve">Health Workforce in the Eastern Mediterranean Region: Focus on Kuwait</w:t>
      </w:r>
      <w:r>
        <w:t xml:space="preserve">. Geneva: WHO Press.</w:t>
      </w:r>
    </w:p>
    <w:p>
      <w:pPr>
        <w:pStyle w:val="BodyText"/>
      </w:pPr>
      <w:r>
        <w:t xml:space="preserve">While a regional report, this publication contains a dedicated section on Kuwait's health workforce, including biomedical engineers. It provides comparative data on the number of technical specialists per capita in Kuwait City relative to other nations in the region. The report assesses the effectiveness of current training programs and offers recommendations for improving the retention and professional development of biomedical engineers in Kuwait. This source is useful for gaining an international perspective on the status of the profession within Kuwait City's healthcare ecosystem.</w:t>
      </w:r>
    </w:p>
    <w:p>
      <w:pPr>
        <w:pStyle w:val="BodyText"/>
      </w:pPr>
      <w:r>
        <w:t xml:space="preserve">Al-Salem, K. (2022). "Sustainability in Healthcare: Waste Management and Green Engineering in Kuwait City Hospitals."</w:t>
      </w:r>
      <w:r>
        <w:t xml:space="preserve"> </w:t>
      </w:r>
      <w:r>
        <w:rPr>
          <w:iCs/>
          <w:i/>
        </w:rPr>
        <w:t xml:space="preserve">Environmental Engineering in the Gulf</w:t>
      </w:r>
      <w:r>
        <w:t xml:space="preserve">, 5(1), 33-48.</w:t>
      </w:r>
    </w:p>
    <w:p>
      <w:pPr>
        <w:pStyle w:val="BodyText"/>
      </w:pPr>
      <w:r>
        <w:t xml:space="preserve">This article addresses the growing importance of sustainability in Kuwait City's medical facilities. It examines the role of biomedical engineers in managing biomedical waste, optimizing energy consumption of medical devices, and implementing eco-friendly technologies. As Kuwait City strives to meet international environmental standards, this resource highlights a new dimension of the biomedical engineer's responsibilities. It demonstrates how the profession is evolving to include environmental stewardship alongside traditional clinical engineering duties.</w:t>
      </w:r>
    </w:p>
    <w:p>
      <w:pPr>
        <w:pStyle w:val="BodyText"/>
      </w:pPr>
      <w:r>
        <w:t xml:space="preserve">Kuwait Chamber of Commerce and Industry. (2023).</w:t>
      </w:r>
      <w:r>
        <w:t xml:space="preserve"> </w:t>
      </w:r>
      <w:r>
        <w:rPr>
          <w:iCs/>
          <w:i/>
        </w:rPr>
        <w:t xml:space="preserve">Annual Report on the Medical Technology Sector in Kuwait</w:t>
      </w:r>
      <w:r>
        <w:t xml:space="preserve">. Kuwait City: KCCI Publications.</w:t>
      </w:r>
    </w:p>
    <w:p>
      <w:pPr>
        <w:pStyle w:val="BodyText"/>
      </w:pPr>
      <w:r>
        <w:t xml:space="preserve">This annual report provides economic insights into the medical technology market in Kuwait, with a focus on Kuwait City. It includes data on the importation of medical devices, the growth of local service providers, and the employment trends for biomedical engineers. The report is a valuable resource for understanding the commercial aspects of the profession in Kuwait City. It offers a clear picture of the market dynamics that influence job opportunities, salary expectations, and the overall economic viability of biomedical engineering careers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Kuwait City</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