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4" w:name="Xdc0f8e5ecf32a95098ffbf5930843fc37d946b9"/>
    <w:p>
      <w:pPr>
        <w:pStyle w:val="Heading1"/>
      </w:pPr>
      <w:r>
        <w:t xml:space="preserve">Annotated Bibliography: The Role of Biomedical Engineering in Qatar Doha</w:t>
      </w:r>
    </w:p>
    <w:p>
      <w:pPr>
        <w:pStyle w:val="FirstParagraph"/>
      </w:pPr>
      <w:r>
        <w:t xml:space="preserve">The following annotated bibliography provides a comprehensive overview of the current landscape, educational frameworks, and strategic importance of biomedical engineering within the State of Qatar, specifically focusing on the capital city, Doha. As Qatar pursues its National Vision 2030, the integration of advanced healthcare technologies has become a priority. This collection of sources examines the intersection of engineering innovation, medical practice, and policy development in Doha, highlighting the critical role biomedical engineers play in transforming the nation's healthcare infrastructure.</w:t>
      </w:r>
    </w:p>
    <w:bookmarkStart w:id="20" w:name="X9c9f374b6b227839b37a85b356f145af22b2b76"/>
    <w:p>
      <w:pPr>
        <w:pStyle w:val="Heading2"/>
      </w:pPr>
      <w:r>
        <w:t xml:space="preserve">Strategic Vision and Healthcare Infrastructure</w:t>
      </w:r>
    </w:p>
    <w:p>
      <w:pPr>
        <w:pStyle w:val="FirstParagraph"/>
      </w:pPr>
      <w:r>
        <w:t xml:space="preserve"> </w:t>
      </w:r>
      <w:r>
        <w:t xml:space="preserve">Qatar Foundation. (2023). Qatar National Vision 2030: Health and Human Development Pillar. Doha, Qatar: Qatar Foundation Publications.</w:t>
      </w:r>
      <w:r>
        <w:t xml:space="preserve"> </w:t>
      </w:r>
    </w:p>
    <w:p>
      <w:pPr>
        <w:pStyle w:val="BodyText"/>
      </w:pPr>
      <w:r>
        <w:t xml:space="preserve">This foundational document outlines the strategic roadmap for Qatar's development, with a specific emphasis on the health pillar. It details the government's commitment to establishing a world-class healthcare system in Doha that leverages cutting-edge technology. For the biomedical engineer, this source is crucial as it defines the macro-level goals, such as reducing the burden of non-communicable diseases through technological intervention. The text explicitly mentions the need for local expertise in medical device maintenance, imaging technology, and health informatics, providing context for the growing demand for biomedical engineering professionals in the region.</w:t>
      </w:r>
    </w:p>
    <w:p>
      <w:pPr>
        <w:pStyle w:val="BodyText"/>
      </w:pPr>
      <w:r>
        <w:t xml:space="preserve"> </w:t>
      </w:r>
      <w:r>
        <w:t xml:space="preserve">Al-Thani, N., &amp; Al-Kuwari, M. (2022). "Modernizing Healthcare Infrastructure in Doha: The Role of Engineering." Journal of Middle Eastern Engineering, 15(3), 45-62.</w:t>
      </w:r>
      <w:r>
        <w:t xml:space="preserve"> </w:t>
      </w:r>
    </w:p>
    <w:p>
      <w:pPr>
        <w:pStyle w:val="BodyText"/>
      </w:pPr>
      <w:r>
        <w:t xml:space="preserve">This peer-reviewed article analyzes the rapid expansion of healthcare facilities in Doha, including Hamad Medical Corporation (HMC) and Sidra Medicine. The authors argue that the complexity of modern medical equipment requires a specialized workforce of biomedical engineers to ensure operational efficiency and patient safety. The study highlights specific case studies where engineering interventions improved diagnostic accuracy in Doha's hospitals. It is a vital resource for understanding the practical applications of biomedical engineering within Qatar's specific cultural and infrastructural context.</w:t>
      </w:r>
    </w:p>
    <w:bookmarkEnd w:id="20"/>
    <w:bookmarkStart w:id="21" w:name="education-and-workforce-development"/>
    <w:p>
      <w:pPr>
        <w:pStyle w:val="Heading2"/>
      </w:pPr>
      <w:r>
        <w:t xml:space="preserve">Education and Workforce Development</w:t>
      </w:r>
    </w:p>
    <w:p>
      <w:pPr>
        <w:pStyle w:val="FirstParagraph"/>
      </w:pPr>
      <w:r>
        <w:t xml:space="preserve"> </w:t>
      </w:r>
      <w:r>
        <w:t xml:space="preserve">Hamad Bin Khalifa University (HBKU). (2023). College of Engineering: Biomedical Engineering Program Overview. Doha, Qatar: HBKU.</w:t>
      </w:r>
      <w:r>
        <w:t xml:space="preserve"> </w:t>
      </w:r>
    </w:p>
    <w:p>
      <w:pPr>
        <w:pStyle w:val="BodyText"/>
      </w:pPr>
      <w:r>
        <w:t xml:space="preserve">This official program overview from Hamad Bin Khalifa University details the curriculum designed to train the next generation of biomedical engineers in Qatar. The document emphasizes a curriculum that blends core engineering principles with clinical exposure in Doha's leading hospitals. It is essential for understanding the educational standards and competencies expected of biomedical engineers in the country. The source also highlights research initiatives focused on regional health challenges, such as genetic disorders prevalent in the Gulf region, demonstrating the localized focus of biomedical engineering education in Doha.</w:t>
      </w:r>
    </w:p>
    <w:p>
      <w:pPr>
        <w:pStyle w:val="BodyText"/>
      </w:pPr>
      <w:r>
        <w:t xml:space="preserve"> </w:t>
      </w:r>
      <w:r>
        <w:t xml:space="preserve">Al-Mannai, S. (2021). "Bridging the Gap: Clinical Engineering in Qatari Hospitals." International Journal of Health Care Quality Assurance, 34(5), 890-905.</w:t>
      </w:r>
      <w:r>
        <w:t xml:space="preserve"> </w:t>
      </w:r>
    </w:p>
    <w:p>
      <w:pPr>
        <w:pStyle w:val="BodyText"/>
      </w:pPr>
      <w:r>
        <w:t xml:space="preserve">This research paper investigates the current state of clinical engineering departments within major healthcare providers in Doha. Al-Mannai discusses the challenges of workforce localization and the transition from expatriate-dependent models to a sustainable local workforce. The article provides valuable insights into the day-to-day responsibilities of biomedical engineers in Qatar, including equipment lifecycle management, regulatory compliance, and training medical staff. It serves as a critical reference for understanding the professional environment and career pathways available to biomedical engineers in the region.</w:t>
      </w:r>
    </w:p>
    <w:bookmarkEnd w:id="21"/>
    <w:bookmarkStart w:id="22" w:name="research-and-innovation"/>
    <w:p>
      <w:pPr>
        <w:pStyle w:val="Heading2"/>
      </w:pPr>
      <w:r>
        <w:t xml:space="preserve">Research and Innovation</w:t>
      </w:r>
    </w:p>
    <w:p>
      <w:pPr>
        <w:pStyle w:val="FirstParagraph"/>
      </w:pPr>
      <w:r>
        <w:t xml:space="preserve"> </w:t>
      </w:r>
      <w:r>
        <w:t xml:space="preserve">Sidra Medicine. (2023). Annual Research Report: Biomedical Innovation and Women's Health. Doha, Qatar: Sidra Medicine.</w:t>
      </w:r>
      <w:r>
        <w:t xml:space="preserve"> </w:t>
      </w:r>
    </w:p>
    <w:p>
      <w:pPr>
        <w:pStyle w:val="BodyText"/>
      </w:pPr>
      <w:r>
        <w:t xml:space="preserve">Sidra Medicine, a leading research hospital in Doha, publishes this annual report detailing its advancements in biomedical science and engineering. The report highlights collaborative projects involving biomedical engineers working on personalized medicine, genomics, and advanced imaging technologies. It is a key source for understanding how biomedical engineering contributes to Qatar's goal of becoming a global hub for medical research. The document showcases real-world applications of engineering in solving complex medical problems, particularly in women's and children's health, which is a strategic focus for the nation.</w:t>
      </w:r>
    </w:p>
    <w:p>
      <w:pPr>
        <w:pStyle w:val="BodyText"/>
      </w:pPr>
      <w:r>
        <w:t xml:space="preserve"> </w:t>
      </w:r>
      <w:r>
        <w:t xml:space="preserve">Al-Hamad, K., &amp; Al-Sulaiti, H. (2022). "Telemedicine and Health Informatics in Qatar: An Engineering Perspective." Qatar Medical Journal, 2022(1), 12-25.</w:t>
      </w:r>
      <w:r>
        <w:t xml:space="preserve"> </w:t>
      </w:r>
    </w:p>
    <w:p>
      <w:pPr>
        <w:pStyle w:val="BodyText"/>
      </w:pPr>
      <w:r>
        <w:t xml:space="preserve">This article explores the rapid adoption of telemedicine and digital health solutions in Qatar, accelerated by recent global events. The authors, both based in Doha, discuss the engineering challenges and opportunities in developing robust health informatics systems. It is highly relevant for biomedical engineers interested in the intersection of software, hardware, and healthcare delivery. The paper provides data on system reliability, user adoption rates, and the technical infrastructure required to support a digital health ecosystem in Qatar, offering a forward-looking perspective on the field.</w:t>
      </w:r>
    </w:p>
    <w:bookmarkEnd w:id="22"/>
    <w:bookmarkStart w:id="23" w:name="regulatory-and-ethical-considerations"/>
    <w:p>
      <w:pPr>
        <w:pStyle w:val="Heading2"/>
      </w:pPr>
      <w:r>
        <w:t xml:space="preserve">Regulatory and Ethical Considerations</w:t>
      </w:r>
    </w:p>
    <w:p>
      <w:pPr>
        <w:pStyle w:val="FirstParagraph"/>
      </w:pPr>
      <w:r>
        <w:t xml:space="preserve"> </w:t>
      </w:r>
      <w:r>
        <w:t xml:space="preserve">Ministry of Public Health (Qatar). (2023). Guidelines for Medical Device Regulation and Safety. Doha, Qatar: MOPH.</w:t>
      </w:r>
      <w:r>
        <w:t xml:space="preserve"> </w:t>
      </w:r>
    </w:p>
    <w:p>
      <w:pPr>
        <w:pStyle w:val="BodyText"/>
      </w:pPr>
      <w:r>
        <w:t xml:space="preserve">This official government publication outlines the regulatory framework governing medical devices in Qatar. For biomedical engineers working in Doha, this document is indispensable as it details the standards for device procurement, maintenance, and safety compliance. It reflects Qatar's alignment with international standards while addressing local regulatory needs. Understanding these guidelines is crucial for ensuring that engineering practices in the region meet legal and ethical requirements, thereby safeguarding public health and maintaining the high quality of care expected in Qatar's healthcare system.</w:t>
      </w:r>
    </w:p>
    <w:p>
      <w:pPr>
        <w:pStyle w:val="BodyText"/>
      </w:pPr>
      <w:r>
        <w:t xml:space="preserve"> </w:t>
      </w:r>
      <w:r>
        <w:t xml:space="preserve">World Health Organization (WHO). (2022). Country Cooperation Strategy: Qatar 2022-2026. Doha, Qatar: WHO Office.</w:t>
      </w:r>
      <w:r>
        <w:t xml:space="preserve"> </w:t>
      </w:r>
    </w:p>
    <w:p>
      <w:pPr>
        <w:pStyle w:val="BodyText"/>
      </w:pPr>
      <w:r>
        <w:t xml:space="preserve">This strategic document from the WHO outlines the organization's partnership with Qatar to strengthen health systems. It includes specific sections on the importance of biomedical engineering in maintaining essential health technologies and ensuring equitable access to care. The report provides an international perspective on Qatar's healthcare goals and highlights areas where biomedical engineering can contribute to global health security. It is a valuable resource for understanding how local engineering efforts in Doha align with broader international health objectives and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Qatar Doha</dc:title>
  <dc:creator/>
  <dc:language>en</dc:language>
  <cp:keywords/>
  <dcterms:created xsi:type="dcterms:W3CDTF">2026-08-08T10:45:24Z</dcterms:created>
  <dcterms:modified xsi:type="dcterms:W3CDTF">2026-08-08T10:45:24Z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