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0" w:name="annotated-bibliography"/>
    <w:p>
      <w:pPr>
        <w:pStyle w:val="Heading1"/>
      </w:pPr>
      <w:r>
        <w:t xml:space="preserve">Annotated Bibliography</w:t>
      </w:r>
    </w:p>
    <w:p>
      <w:pPr>
        <w:pStyle w:val="FirstParagraph"/>
      </w:pPr>
      <w:r>
        <w:t xml:space="preserve">Topic: The Role and Development of the Biomedical Engineer in Moscow, Russia</w:t>
      </w:r>
    </w:p>
    <w:bookmarkEnd w:id="20"/>
    <w:p>
      <w:pPr>
        <w:pStyle w:val="BodyText"/>
      </w:pPr>
      <w:r>
        <w:t xml:space="preserve">This annotated bibliography compiles key resources regarding the profession of the Biomedical Engineer within the specific context of Moscow, Russia. The selection covers regulatory frameworks, educational pathways, technological advancements, and the integration of medical devices in the Russian healthcare system. These sources are essential for understanding how biomedical engineering operates within the unique socio-economic and scientific landscape of the Russian capital.</w:t>
      </w:r>
    </w:p>
    <w:bookmarkStart w:id="21" w:name="regulatory-frameworks-and-standards"/>
    <w:p>
      <w:pPr>
        <w:pStyle w:val="Heading2"/>
      </w:pPr>
      <w:r>
        <w:t xml:space="preserve">Regulatory Frameworks and Standards</w:t>
      </w:r>
    </w:p>
    <w:p>
      <w:pPr>
        <w:pStyle w:val="FirstParagraph"/>
      </w:pPr>
      <w:r>
        <w:t xml:space="preserve">Federal Law No. 323-FZ "On the Basics of Health Protection of Citizens in the Russian Federation" (2011).</w:t>
      </w:r>
    </w:p>
    <w:p>
      <w:pPr>
        <w:pStyle w:val="BodyText"/>
      </w:pPr>
      <w:r>
        <w:t xml:space="preserve">This foundational legal document outlines the requirements for medical equipment and the safety standards necessary for healthcare delivery in Russia. For a Biomedical Engineer working in Moscow, this law is critical as it dictates the compliance protocols for medical devices used in hospitals and clinics. The text emphasizes the necessity of technical maintenance and certification, roles directly performed by biomedical engineering professionals. Understanding this legislation is mandatory for ensuring that medical technology in Moscow's healthcare facilities meets federal safety and efficacy standards.</w:t>
      </w:r>
    </w:p>
    <w:p>
      <w:pPr>
        <w:pStyle w:val="BodyText"/>
      </w:pPr>
      <w:r>
        <w:t xml:space="preserve">GOST R 52268-2004: Medical Electrical Equipment. General Requirements for Safety.</w:t>
      </w:r>
    </w:p>
    <w:p>
      <w:pPr>
        <w:pStyle w:val="BodyText"/>
      </w:pPr>
      <w:r>
        <w:t xml:space="preserve">This national standard aligns Russian safety requirements with international IEC standards. It is a primary reference for Biomedical Engineers in Moscow responsible for the installation, testing, and maintenance of electrical medical equipment. The document details electromagnetic compatibility and risk management, which are vital in the dense urban environment of Moscow where hospital infrastructure is complex. Adherence to GOST R standards ensures that biomedical engineers can legally and safely operate within the Russian regulatory environment.</w:t>
      </w:r>
    </w:p>
    <w:bookmarkEnd w:id="21"/>
    <w:bookmarkStart w:id="22" w:name="education-and-professional-development"/>
    <w:p>
      <w:pPr>
        <w:pStyle w:val="Heading2"/>
      </w:pPr>
      <w:r>
        <w:t xml:space="preserve">Education and Professional Development</w:t>
      </w:r>
    </w:p>
    <w:p>
      <w:pPr>
        <w:pStyle w:val="FirstParagraph"/>
      </w:pPr>
      <w:r>
        <w:t xml:space="preserve">Bauman Moscow State Technical University (BMSTU). Department of Biomedical Engineering and Medical Robotics. (2023). Program Overview.</w:t>
      </w:r>
    </w:p>
    <w:p>
      <w:pPr>
        <w:pStyle w:val="BodyText"/>
      </w:pPr>
      <w:r>
        <w:t xml:space="preserve">BMSTU is one of the leading technical universities in Russia and a central hub for training Biomedical Engineers in Moscow. This resource details the curriculum focused on medical robotics, biomechanics, and diagnostic systems. For professionals and students, this document highlights the shift towards high-tech engineering in the Russian capital. It demonstrates how Moscow is positioning itself as a center for advanced medical technology education, preparing engineers to work in top-tier research hospitals and private medical centers.</w:t>
      </w:r>
    </w:p>
    <w:p>
      <w:pPr>
        <w:pStyle w:val="BodyText"/>
      </w:pPr>
      <w:r>
        <w:t xml:space="preserve">Lomonosov Moscow State University (MSU). Faculty of Fundamental Medicine. (2022). Interdisciplinary Research in Biomedical Engineering.</w:t>
      </w:r>
    </w:p>
    <w:p>
      <w:pPr>
        <w:pStyle w:val="BodyText"/>
      </w:pPr>
      <w:r>
        <w:t xml:space="preserve">This publication explores the collaboration between medical doctors and engineers at MSU. It is particularly relevant for understanding the academic and research side of the Biomedical Engineer role in Moscow. The text discusses joint projects in tissue engineering and neuroprosthetics, illustrating the high level of scientific integration in the city. It serves as a guide for engineers seeking to engage in research-based roles within Moscow's prestigious academic institutions.</w:t>
      </w:r>
    </w:p>
    <w:bookmarkEnd w:id="22"/>
    <w:bookmarkStart w:id="23" w:name="technological-innovation-and-industry"/>
    <w:p>
      <w:pPr>
        <w:pStyle w:val="Heading2"/>
      </w:pPr>
      <w:r>
        <w:t xml:space="preserve">Technological Innovation and Industry</w:t>
      </w:r>
    </w:p>
    <w:p>
      <w:pPr>
        <w:pStyle w:val="FirstParagraph"/>
      </w:pPr>
      <w:r>
        <w:t xml:space="preserve">Skolkovo Foundation. (2023). The Biomedical Cluster: Innovation and Development in Moscow.</w:t>
      </w:r>
    </w:p>
    <w:p>
      <w:pPr>
        <w:pStyle w:val="BodyText"/>
      </w:pPr>
      <w:r>
        <w:t xml:space="preserve">Skolkovo is a major innovation center located in Moscow that hosts numerous startups and established companies in the biomedical sector. This report analyzes the growth of medical device manufacturing and digital health solutions in the region. For a Biomedical Engineer, this source provides insight into the commercial opportunities and technological trends in Moscow. It highlights the demand for engineers who can bridge the gap between theoretical design and practical medical application in a competitive market.</w:t>
      </w:r>
    </w:p>
    <w:p>
      <w:pPr>
        <w:pStyle w:val="BodyText"/>
      </w:pPr>
      <w:r>
        <w:t xml:space="preserve">The Institute of Biomedical Problems (IBMP) RAS. (2021). Advances in Life Support Systems and Medical Devices.</w:t>
      </w:r>
    </w:p>
    <w:p>
      <w:pPr>
        <w:pStyle w:val="BodyText"/>
      </w:pPr>
      <w:r>
        <w:t xml:space="preserve">As a leading research institute in Moscow, IBMP focuses on space medicine and extreme environment physiology, which has direct applications in terrestrial biomedical engineering. This document reviews recent advancements in monitoring systems and life support technologies. It is a valuable resource for engineers interested in high-precision instrumentation and the rigorous testing standards required in Russian scientific research. It underscores Moscow's capability in developing cutting-edge biomedical solutions.</w:t>
      </w:r>
    </w:p>
    <w:bookmarkEnd w:id="23"/>
    <w:bookmarkStart w:id="24" w:name="Xd818aaa27284f129e02e713d1c62266167b11b3"/>
    <w:p>
      <w:pPr>
        <w:pStyle w:val="Heading2"/>
      </w:pPr>
      <w:r>
        <w:t xml:space="preserve">Healthcare Infrastructure and Implementation</w:t>
      </w:r>
    </w:p>
    <w:p>
      <w:pPr>
        <w:pStyle w:val="FirstParagraph"/>
      </w:pPr>
      <w:r>
        <w:t xml:space="preserve">Ministry of Health of the Russian Federation. (2022). National Project "Healthcare": Modernization of Medical Equipment.</w:t>
      </w:r>
    </w:p>
    <w:p>
      <w:pPr>
        <w:pStyle w:val="BodyText"/>
      </w:pPr>
      <w:r>
        <w:t xml:space="preserve">This government initiative outlines the strategy for upgrading medical equipment across Russia, with a significant focus on Moscow's federal hospitals. For Biomedical Engineers, this document is crucial as it defines the scope of work related to the procurement, installation, and maintenance of new technologies. It reflects the state's commitment to modernizing healthcare infrastructure, creating a robust demand for skilled engineering professionals in the capital.</w:t>
      </w:r>
    </w:p>
    <w:p>
      <w:pPr>
        <w:pStyle w:val="BodyText"/>
      </w:pPr>
      <w:r>
        <w:t xml:space="preserve">Burdenko National Medical Research Center of Neurosurgery. (2023). Integration of Robotics in Neurosurgical Procedures.</w:t>
      </w:r>
    </w:p>
    <w:p>
      <w:pPr>
        <w:pStyle w:val="BodyText"/>
      </w:pPr>
      <w:r>
        <w:t xml:space="preserve">This case study from one of Moscow's premier medical centers details the practical application of robotic systems in surgery. It provides a real-world perspective on the role of the Biomedical Engineer in a clinical setting. The text discusses the technical challenges and solutions involved in maintaining complex robotic arms and imaging systems. It is an essential read for engineers working in or aspiring to work in specialized medical facilities in Moscow.</w:t>
      </w:r>
    </w:p>
    <w:bookmarkEnd w:id="24"/>
    <w:p>
      <w:pPr>
        <w:pStyle w:val="BodyText"/>
      </w:pPr>
      <w:r>
        <w:t xml:space="preserve">Document generated for educational and professional reference purposes regarding Biomedical Engineering in Moscow,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Moscow, Russia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