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Guangzhou,</w:t>
      </w:r>
      <w:r>
        <w:t xml:space="preserve"> </w:t>
      </w:r>
      <w:r>
        <w:t xml:space="preserve">China</w:t>
      </w:r>
    </w:p>
    <w:bookmarkStart w:id="25" w:name="X700f360b044d2675e4f1449cc1dff93240a71d4"/>
    <w:p>
      <w:pPr>
        <w:pStyle w:val="Heading1"/>
      </w:pPr>
      <w:r>
        <w:t xml:space="preserve">Annotated Bibliography: Business Consulting in Guangzhou, China</w:t>
      </w:r>
    </w:p>
    <w:p>
      <w:pPr>
        <w:pStyle w:val="FirstParagraph"/>
      </w:pPr>
      <w:r>
        <w:t xml:space="preserve">This annotated bibliography compiles essential literature regarding the role of the business consultant within the specific economic and cultural context of Guangzhou, China. As a pivotal hub in the Pearl River Delta and a gateway to the Greater Bay Area, Guangzhou presents unique challenges and opportunities for commercial entities. The selected sources address cross-cultural management, regulatory compliance, supply chain logistics, and digital transformation strategies relevant to consultants operating in this dynamic market.</w:t>
      </w:r>
    </w:p>
    <w:bookmarkStart w:id="20" w:name="X4e4afdc6786f689351da443548d6cc41e0c585a"/>
    <w:p>
      <w:pPr>
        <w:pStyle w:val="Heading2"/>
      </w:pPr>
      <w:r>
        <w:t xml:space="preserve">1. Cross-Cultural Management and Negotiation</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a comparative framework for understanding cultural dimensions, which is critical for any business consultant advising clients in Guangzhou. The text details China’s high power distance and collectivist tendencies, offering insights into hierarchical decision-making processes common in Guangzhou’s manufacturing and trading sectors. For a consultant, this resource is indispensable for navigating the "Guanxi" (relationship-building) networks that underpin business success in the region. It helps consultants tailor their communication strategies to align with local expectations, ensuring that recommendations are not only technically sound but culturally acceptable.</w:t>
      </w:r>
    </w:p>
    <w:p>
      <w:pPr>
        <w:pStyle w:val="BodyText"/>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Meyer’s analysis of communication styles is particularly relevant for consultants bridging the gap between international clients and Guangzhou-based partners. The book highlights the indirect communication style prevalent in Chinese business culture, contrasting it with the directness often found in Western markets. In the context of Guangzhou, a city known for its pragmatic and fast-paced trade environment, understanding these nuances prevents misunderstandings during negotiations. This text serves as a practical guide for consultants to decode feedback and manage expectations effectively within the Greater Bay Area.</w:t>
      </w:r>
    </w:p>
    <w:bookmarkEnd w:id="20"/>
    <w:bookmarkStart w:id="21" w:name="regulatory-environment-and-market-entry"/>
    <w:p>
      <w:pPr>
        <w:pStyle w:val="Heading2"/>
      </w:pPr>
      <w:r>
        <w:t xml:space="preserve">2. Regulatory Environment and Market Entry</w:t>
      </w:r>
    </w:p>
    <w:p>
      <w:pPr>
        <w:pStyle w:val="FirstParagraph"/>
      </w:pPr>
      <w:r>
        <w:t xml:space="preserve">The World Bank. (2020).</w:t>
      </w:r>
      <w:r>
        <w:t xml:space="preserve"> </w:t>
      </w:r>
      <w:r>
        <w:rPr>
          <w:iCs/>
          <w:i/>
        </w:rPr>
        <w:t xml:space="preserve">Doing Business 2020: Comparing Business Regulation in 190 Economies</w:t>
      </w:r>
      <w:r>
        <w:t xml:space="preserve">. World Bank Group.</w:t>
      </w:r>
    </w:p>
    <w:p>
      <w:pPr>
        <w:pStyle w:val="BodyText"/>
      </w:pPr>
      <w:r>
        <w:t xml:space="preserve">Although the "Doing Business" report has been discontinued, the 2020 edition remains a valuable historical reference for understanding the regulatory landscape in China, including Guangdong Province. For a business consultant in Guangzhou, this data provides a baseline for assessing the ease of starting a business, dealing with construction permits, and enforcing contracts. The report highlights specific reforms in China aimed at improving the business climate, which consultants must monitor to advise clients on compliance and operational efficiency. It underscores the importance of navigating local government relations, a key aspect of doing business in Guangzhou.</w:t>
      </w:r>
    </w:p>
    <w:p>
      <w:pPr>
        <w:pStyle w:val="BodyText"/>
      </w:pPr>
      <w:r>
        <w:t xml:space="preserve">China Council for the Promotion of International Trade (CCPIT). (2021).</w:t>
      </w:r>
      <w:r>
        <w:t xml:space="preserve"> </w:t>
      </w:r>
      <w:r>
        <w:rPr>
          <w:iCs/>
          <w:i/>
        </w:rPr>
        <w:t xml:space="preserve">Guide to Foreign Investment in China</w:t>
      </w:r>
      <w:r>
        <w:t xml:space="preserve">. CCPIT Press.</w:t>
      </w:r>
    </w:p>
    <w:p>
      <w:pPr>
        <w:pStyle w:val="BodyText"/>
      </w:pPr>
      <w:r>
        <w:t xml:space="preserve">This official publication offers authoritative guidance on foreign investment laws and policies in China. For consultants assisting multinational corporations in entering the Guangzhou market, this guide is essential for understanding negative lists, joint venture requirements, and intellectual property protections. It provides detailed information on the specific incentives available in the Pearl River Delta, helping consultants develop strategic market entry plans that leverage local government support while mitigating legal risks.</w:t>
      </w:r>
    </w:p>
    <w:bookmarkEnd w:id="21"/>
    <w:bookmarkStart w:id="22" w:name="supply-chain-and-manufacturing-logistics"/>
    <w:p>
      <w:pPr>
        <w:pStyle w:val="Heading2"/>
      </w:pPr>
      <w:r>
        <w:t xml:space="preserve">3. Supply Chain and Manufacturing Logistics</w:t>
      </w:r>
    </w:p>
    <w:p>
      <w:pPr>
        <w:pStyle w:val="FirstParagraph"/>
      </w:pPr>
      <w:r>
        <w:t xml:space="preserve">Lamming, R., &amp; Tang, C. (2019).</w:t>
      </w:r>
      <w:r>
        <w:t xml:space="preserve"> </w:t>
      </w:r>
      <w:r>
        <w:rPr>
          <w:iCs/>
          <w:i/>
        </w:rPr>
        <w:t xml:space="preserve">Supply Chain Management in China: Challenges and Opportunities</w:t>
      </w:r>
      <w:r>
        <w:t xml:space="preserve">. Routledge.</w:t>
      </w:r>
    </w:p>
    <w:p>
      <w:pPr>
        <w:pStyle w:val="BodyText"/>
      </w:pPr>
      <w:r>
        <w:t xml:space="preserve">Guangzhou is a cornerstone of China’s manufacturing and export economy. This book examines the complexities of supply chain management in the region, including issues related to quality control, labor costs, and logistics infrastructure. For a business consultant, this text provides actionable strategies for optimizing supply chains in Guangzhou, particularly in the context of rising labor costs and the shift towards high-value manufacturing. It also discusses the impact of geopolitical tensions on global supply chains, offering insights for consultants advising clients on risk diversification and resilience.</w:t>
      </w:r>
    </w:p>
    <w:p>
      <w:pPr>
        <w:pStyle w:val="BodyText"/>
      </w:pPr>
      <w:r>
        <w:t xml:space="preserve">McKinsey &amp; Company. (2022).</w:t>
      </w:r>
      <w:r>
        <w:t xml:space="preserve"> </w:t>
      </w:r>
      <w:r>
        <w:rPr>
          <w:iCs/>
          <w:i/>
        </w:rPr>
        <w:t xml:space="preserve">The Future of Manufacturing in China: Navigating the Next Decade</w:t>
      </w:r>
      <w:r>
        <w:t xml:space="preserve">. McKinsey Global Institute.</w:t>
      </w:r>
    </w:p>
    <w:p>
      <w:pPr>
        <w:pStyle w:val="BodyText"/>
      </w:pPr>
      <w:r>
        <w:t xml:space="preserve">This report analyzes the transformation of China’s manufacturing sector, with a focus on automation, digitalization, and sustainability. Guangzhou, as a key industrial hub, is at the forefront of these changes. The report provides consultants with data-driven insights into how manufacturers in the region are adopting Industry 4.0 technologies. It highlights the importance of digital transformation in maintaining competitiveness, offering a roadmap for consultants to guide clients through technological upgrades and operational improvements in the Guangzhou market.</w:t>
      </w:r>
    </w:p>
    <w:bookmarkEnd w:id="22"/>
    <w:bookmarkStart w:id="23" w:name="digital-transformation-and-e-commerce"/>
    <w:p>
      <w:pPr>
        <w:pStyle w:val="Heading2"/>
      </w:pPr>
      <w:r>
        <w:t xml:space="preserve">4. Digital Transformation and E-Commerce</w:t>
      </w:r>
    </w:p>
    <w:p>
      <w:pPr>
        <w:pStyle w:val="FirstParagraph"/>
      </w:pPr>
      <w:r>
        <w:t xml:space="preserve">Li, X., &amp; Zhang, Y. (2021).</w:t>
      </w:r>
      <w:r>
        <w:t xml:space="preserve"> </w:t>
      </w:r>
      <w:r>
        <w:rPr>
          <w:iCs/>
          <w:i/>
        </w:rPr>
        <w:t xml:space="preserve">Digital Business Models in China: Innovation and Strategy</w:t>
      </w:r>
      <w:r>
        <w:t xml:space="preserve">. Springer.</w:t>
      </w:r>
    </w:p>
    <w:p>
      <w:pPr>
        <w:pStyle w:val="BodyText"/>
      </w:pPr>
      <w:r>
        <w:t xml:space="preserve">China’s digital economy is among the most advanced in the world, and Guangzhou is a major player in e-commerce and fintech. This book explores the unique digital business models that have emerged in China, including social commerce and live-streaming sales. For a business consultant, this resource is crucial for understanding how to leverage digital platforms to reach consumers in Guangzhou and beyond. It provides case studies and strategic frameworks for integrating digital tools into traditional business operations, enabling consultants to help clients capitalize on the region’s tech-savvy consumer base.</w:t>
      </w:r>
    </w:p>
    <w:p>
      <w:pPr>
        <w:pStyle w:val="BodyText"/>
      </w:pPr>
      <w:r>
        <w:t xml:space="preserve">Alibaba Group. (2023).</w:t>
      </w:r>
      <w:r>
        <w:t xml:space="preserve"> </w:t>
      </w:r>
      <w:r>
        <w:rPr>
          <w:iCs/>
          <w:i/>
        </w:rPr>
        <w:t xml:space="preserve">Alibaba Cloud: Digital Transformation Solutions for Enterprises</w:t>
      </w:r>
      <w:r>
        <w:t xml:space="preserve">. Alibaba Cloud.</w:t>
      </w:r>
    </w:p>
    <w:p>
      <w:pPr>
        <w:pStyle w:val="BodyText"/>
      </w:pPr>
      <w:r>
        <w:t xml:space="preserve">This white paper outlines Alibaba Cloud’s solutions for enterprise digital transformation, with a focus on the Chinese market. Given Alibaba’s significant presence in Guangzhou, this document is highly relevant for consultants advising clients on cloud computing, big data analytics, and AI integration. It provides practical examples of how businesses in the region are using Alibaba’s technologies to enhance efficiency and customer engagement. Consultants can use this resource to recommend tailored digital strategies that align with the technological ecosystem of Guangzhou.</w:t>
      </w:r>
    </w:p>
    <w:bookmarkEnd w:id="23"/>
    <w:bookmarkStart w:id="24" w:name="X456c0ab45570f8b4f027fd969a80903e0c5a2fb"/>
    <w:p>
      <w:pPr>
        <w:pStyle w:val="Heading2"/>
      </w:pPr>
      <w:r>
        <w:t xml:space="preserve">5. Sustainability and Corporate Social Responsibility</w:t>
      </w:r>
    </w:p>
    <w:p>
      <w:pPr>
        <w:pStyle w:val="FirstParagraph"/>
      </w:pPr>
      <w:r>
        <w:t xml:space="preserve">United Nations Global Compact. (2022).</w:t>
      </w:r>
      <w:r>
        <w:t xml:space="preserve"> </w:t>
      </w:r>
      <w:r>
        <w:rPr>
          <w:iCs/>
          <w:i/>
        </w:rPr>
        <w:t xml:space="preserve">Local Networks in China: Advancing Sustainable Development</w:t>
      </w:r>
      <w:r>
        <w:t xml:space="preserve">. UN Global Compact.</w:t>
      </w:r>
    </w:p>
    <w:p>
      <w:pPr>
        <w:pStyle w:val="BodyText"/>
      </w:pPr>
      <w:r>
        <w:t xml:space="preserve">This report highlights the role of the UN Global Compact in promoting sustainability and corporate social responsibility (CSR) in China. For business consultants in Guangzhou, this document provides insights into the growing emphasis on environmental, social, and governance (ESG) criteria among Chinese businesses and consumers. It outlines best practices for integrating sustainability into business strategies, helping consultants advise clients on how to meet regulatory requirements and enhance their brand reputation in the region. The report also emphasizes the importance of collaboration between businesses, governments, and civil society to achieve sustainable development goals in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Guangzhou, China</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