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Medellín,</w:t>
      </w:r>
      <w:r>
        <w:t xml:space="preserve"> </w:t>
      </w:r>
      <w:r>
        <w:t xml:space="preserve">Colombia</w:t>
      </w:r>
    </w:p>
    <w:bookmarkStart w:id="20" w:name="X328172cc2d7445cbd441159f50a973356a88bba"/>
    <w:p>
      <w:pPr>
        <w:pStyle w:val="Heading1"/>
      </w:pPr>
      <w:r>
        <w:t xml:space="preserve">Annotated Bibliography: Business Consulting in Medellín, Colombia</w:t>
      </w:r>
    </w:p>
    <w:p>
      <w:pPr>
        <w:pStyle w:val="FirstParagraph"/>
      </w:pPr>
      <w:r>
        <w:rPr>
          <w:bCs/>
          <w:b/>
        </w:rPr>
        <w:t xml:space="preserve">Introduction:</w:t>
      </w:r>
      <w:r>
        <w:t xml:space="preserve"> </w:t>
      </w:r>
      <w:r>
        <w:t xml:space="preserve">This annotated bibliography compiles essential resources regarding the role of business consultants in the economic landscape of Medellín, Colombia. As a hub for innovation, technology, and manufacturing in Latin America, Medellín presents unique opportunities and challenges for business consultants. The selected sources cover regulatory frameworks, cultural nuances, technological integration, and strategic management tailored to the specific context of the Antioquia region.</w:t>
      </w:r>
    </w:p>
    <w:p>
      <w:pPr>
        <w:pStyle w:val="BodyText"/>
      </w:pPr>
      <w:r>
        <w:t xml:space="preserve">1. Camacho, L., &amp; Restrepo, J. (2023).</w:t>
      </w:r>
      <w:r>
        <w:t xml:space="preserve"> </w:t>
      </w:r>
      <w:r>
        <w:rPr>
          <w:iCs/>
          <w:i/>
        </w:rPr>
        <w:t xml:space="preserve">Strategic Management in the Antioquia Region: A Guide for Modern Consultants</w:t>
      </w:r>
      <w:r>
        <w:t xml:space="preserve">. Editorial Universidad de Antioquia.</w:t>
      </w:r>
    </w:p>
    <w:p>
      <w:pPr>
        <w:pStyle w:val="BodyText"/>
      </w:pPr>
      <w:r>
        <w:t xml:space="preserve">This comprehensive text provides a localized framework for business consultants operating in Medellín. Unlike generic management theories, this book focuses on the specific industrial clusters of the region, including textiles, manufacturing, and the burgeoning tech sector. It offers practical methodologies for consultants to assess organizational health within Colombian SMEs (Small and Medium Enterprises). The authors emphasize the importance of aligning global best practices with local labor laws and cultural expectations, making it an indispensable resource for consultants aiming to drive sustainable growth in Medellín.</w:t>
      </w:r>
    </w:p>
    <w:p>
      <w:pPr>
        <w:pStyle w:val="BodyText"/>
      </w:pPr>
      <w:r>
        <w:t xml:space="preserve">2. Díaz, M. (2022).</w:t>
      </w:r>
      <w:r>
        <w:t xml:space="preserve"> </w:t>
      </w:r>
      <w:r>
        <w:rPr>
          <w:iCs/>
          <w:i/>
        </w:rPr>
        <w:t xml:space="preserve">Navigating Colombian Corporate Law: A Consultant’s Handbook</w:t>
      </w:r>
      <w:r>
        <w:t xml:space="preserve">. Bogotá: Legis Editores.</w:t>
      </w:r>
    </w:p>
    <w:p>
      <w:pPr>
        <w:pStyle w:val="BodyText"/>
      </w:pPr>
      <w:r>
        <w:t xml:space="preserve">For any business consultant working in Colombia, understanding the legal environment is paramount. This handbook details the complexities of Colombian corporate law, tax regulations, and labor codes. It is particularly relevant for consultants in Medellín who assist foreign investors or local companies expanding internationally. The text breaks down the requirements for establishing legal entities, compliance with the Superintendencia de Sociedades, and recent changes in tax legislation affecting the service sector. It serves as a critical reference tool to ensure that strategic recommendations are legally viable within the Colombian jurisdiction.</w:t>
      </w:r>
    </w:p>
    <w:p>
      <w:pPr>
        <w:pStyle w:val="BodyText"/>
      </w:pPr>
      <w:r>
        <w:t xml:space="preserve">3. García, P., &amp; Smith, R. (2021).</w:t>
      </w:r>
      <w:r>
        <w:t xml:space="preserve"> </w:t>
      </w:r>
      <w:r>
        <w:rPr>
          <w:iCs/>
          <w:i/>
        </w:rPr>
        <w:t xml:space="preserve">Cultural Intelligence in Latin American Business: The Medellín Case Study</w:t>
      </w:r>
      <w:r>
        <w:t xml:space="preserve">. Journal of International Business Studies, 45(3), 112-130.</w:t>
      </w:r>
    </w:p>
    <w:p>
      <w:pPr>
        <w:pStyle w:val="BodyText"/>
      </w:pPr>
      <w:r>
        <w:t xml:space="preserve">This academic article explores the cultural dynamics that influence business interactions in Medellín. It highlights the significance of personal relationships, trust-building, and hierarchical structures in Colombian business culture. For consultants, this source is vital for understanding how to communicate effectively with stakeholders. It argues that successful consulting in Medellín requires a high degree of cultural intelligence, moving beyond transactional advice to relational engagement. The study provides actionable insights on negotiation styles and conflict resolution specific to the Antioquian business community.</w:t>
      </w:r>
    </w:p>
    <w:p>
      <w:pPr>
        <w:pStyle w:val="BodyText"/>
      </w:pPr>
      <w:r>
        <w:t xml:space="preserve">4. Hernández, C. (2023).</w:t>
      </w:r>
      <w:r>
        <w:t xml:space="preserve"> </w:t>
      </w:r>
      <w:r>
        <w:rPr>
          <w:iCs/>
          <w:i/>
        </w:rPr>
        <w:t xml:space="preserve">Digital Transformation in Medellín: Opportunities for Tech Consulting</w:t>
      </w:r>
      <w:r>
        <w:t xml:space="preserve">. Revista de Innovación y Tecnología, 18(2), 45-60.</w:t>
      </w:r>
    </w:p>
    <w:p>
      <w:pPr>
        <w:pStyle w:val="BodyText"/>
      </w:pPr>
      <w:r>
        <w:t xml:space="preserve">As Medellín positions itself as a leading tech hub in Latin America, this article examines the demand for digital transformation consulting. It analyzes how traditional industries in the city are adopting Industry 4.0 technologies and the role consultants play in facilitating this transition. The author discusses case studies of local companies that successfully integrated AI and data analytics into their operations. This resource is essential for consultants specializing in IT and digital strategy, offering a roadmap for advising clients on leveraging Medellín’s growing ecosystem of startups and innovation centers.</w:t>
      </w:r>
    </w:p>
    <w:p>
      <w:pPr>
        <w:pStyle w:val="BodyText"/>
      </w:pPr>
      <w:r>
        <w:t xml:space="preserve">5. López, A. (2020).</w:t>
      </w:r>
      <w:r>
        <w:t xml:space="preserve"> </w:t>
      </w:r>
      <w:r>
        <w:rPr>
          <w:iCs/>
          <w:i/>
        </w:rPr>
        <w:t xml:space="preserve">Sustainable Business Practices in Colombia: A Guide for Consultants</w:t>
      </w:r>
      <w:r>
        <w:t xml:space="preserve">. Green Business Colombia.</w:t>
      </w:r>
    </w:p>
    <w:p>
      <w:pPr>
        <w:pStyle w:val="BodyText"/>
      </w:pPr>
      <w:r>
        <w:t xml:space="preserve">With increasing global focus on sustainability, this guide addresses the growing need for environmental, social, and governance (ESG) consulting in Colombia. It outlines how consultants can help businesses in Medellín adopt sustainable practices that comply with national regulations and international standards. The text covers topics such as waste management, energy efficiency, and social responsibility initiatives. It is particularly relevant for consultants working with manufacturing firms in the region, providing strategies to enhance corporate reputation and operational efficiency through sustainability.</w:t>
      </w:r>
    </w:p>
    <w:p>
      <w:pPr>
        <w:pStyle w:val="BodyText"/>
      </w:pPr>
      <w:r>
        <w:t xml:space="preserve">6. Martínez, S., &amp; Vargas, L. (2022).</w:t>
      </w:r>
      <w:r>
        <w:t xml:space="preserve"> </w:t>
      </w:r>
      <w:r>
        <w:rPr>
          <w:iCs/>
          <w:i/>
        </w:rPr>
        <w:t xml:space="preserve">Exporting from Medellín: Strategic Consulting for Global Expansion</w:t>
      </w:r>
      <w:r>
        <w:t xml:space="preserve">. Cámara de Comercio de Medellín.</w:t>
      </w:r>
    </w:p>
    <w:p>
      <w:pPr>
        <w:pStyle w:val="BodyText"/>
      </w:pPr>
      <w:r>
        <w:t xml:space="preserve">This report, published by the Chamber of Commerce of Medellín, offers valuable insights for consultants assisting local businesses in expanding their markets. It details the logistical, financial, and regulatory challenges of exporting from Colombia. The document includes data on key export sectors, trade agreements, and market entry strategies. For consultants, it serves as a practical guide to developing export plans that are realistic and aligned with the capabilities of Medellín-based companies. It emphasizes the importance of understanding international trade dynamics and leveraging local support networks.</w:t>
      </w:r>
    </w:p>
    <w:p>
      <w:pPr>
        <w:pStyle w:val="BodyText"/>
      </w:pPr>
      <w:r>
        <w:t xml:space="preserve">7. Ramírez, J. (2021).</w:t>
      </w:r>
      <w:r>
        <w:t xml:space="preserve"> </w:t>
      </w:r>
      <w:r>
        <w:rPr>
          <w:iCs/>
          <w:i/>
        </w:rPr>
        <w:t xml:space="preserve">Leadership Development in Colombian Organizations</w:t>
      </w:r>
      <w:r>
        <w:t xml:space="preserve">. Editorial Norma.</w:t>
      </w:r>
    </w:p>
    <w:p>
      <w:pPr>
        <w:pStyle w:val="BodyText"/>
      </w:pPr>
      <w:r>
        <w:t xml:space="preserve">This book focuses on the critical area of leadership development within Colombian businesses. It explores the characteristics of effective leaders in the Colombian context and provides frameworks for consultants to design leadership training programs. The author discusses the impact of cultural values on leadership styles and offers strategies for fostering inclusive and adaptive leadership. This resource is particularly useful for consultants engaged in human resources and organizational development, helping them to cultivate leadership capabilities that drive performance and innovation in Medellín’s competitive business environment.</w:t>
      </w:r>
    </w:p>
    <w:p>
      <w:pPr>
        <w:pStyle w:val="BodyText"/>
      </w:pPr>
      <w:r>
        <w:t xml:space="preserve">8. Torres, M. (2023).</w:t>
      </w:r>
      <w:r>
        <w:t xml:space="preserve"> </w:t>
      </w:r>
      <w:r>
        <w:rPr>
          <w:iCs/>
          <w:i/>
        </w:rPr>
        <w:t xml:space="preserve">The Role of Business Consultants in Post-Pandemic Recovery in Medellín</w:t>
      </w:r>
      <w:r>
        <w:t xml:space="preserve">. Economic Review of Colombia, 12(1), 78-95.</w:t>
      </w:r>
    </w:p>
    <w:p>
      <w:pPr>
        <w:pStyle w:val="BodyText"/>
      </w:pPr>
      <w:r>
        <w:t xml:space="preserve">This article examines the evolving role of business consultants in helping Medellín’s economy recover from the impacts of the global pandemic. It highlights the need for consultants to provide agile and resilient strategies that address new market realities. The author discusses trends such as remote work, digital adoption, and supply chain diversification. This source is relevant for consultants looking to understand the current economic climate and the specific challenges faced by businesses in Medellín. It offers insights into how consulting services can be tailored to support recovery and long-term growth.</w:t>
      </w:r>
    </w:p>
    <w:p>
      <w:pPr>
        <w:pStyle w:val="BodyText"/>
      </w:pPr>
      <w:r>
        <w:t xml:space="preserve">9. University of the Andes. (2022).</w:t>
      </w:r>
      <w:r>
        <w:t xml:space="preserve"> </w:t>
      </w:r>
      <w:r>
        <w:rPr>
          <w:iCs/>
          <w:i/>
        </w:rPr>
        <w:t xml:space="preserve">Annual Report on Business Consulting Trends in Colombia</w:t>
      </w:r>
      <w:r>
        <w:t xml:space="preserve">. Bogotá: University of the Andes Press.</w:t>
      </w:r>
    </w:p>
    <w:p>
      <w:pPr>
        <w:pStyle w:val="BodyText"/>
      </w:pPr>
      <w:r>
        <w:t xml:space="preserve">This annual report provides a macro-level overview of the business consulting industry in Colombia, with specific sections dedicated to Medellín. It includes statistical data on market size, growth rates, and emerging service areas. The report also features interviews with leading consultants and business leaders, offering qualitative insights into industry trends. For consultants, this document is a valuable resource for benchmarking their services and identifying new opportunities. It underscores the increasing demand for specialized consulting in areas such as cybersecurity, sustainability, and digital transformation.</w:t>
      </w:r>
    </w:p>
    <w:p>
      <w:pPr>
        <w:pStyle w:val="BodyText"/>
      </w:pPr>
      <w:r>
        <w:t xml:space="preserve">10. World Bank. (2021).</w:t>
      </w:r>
      <w:r>
        <w:t xml:space="preserve"> </w:t>
      </w:r>
      <w:r>
        <w:rPr>
          <w:iCs/>
          <w:i/>
        </w:rPr>
        <w:t xml:space="preserve">Doing Business in Colombia: Regulatory Environment and Opportunities</w:t>
      </w:r>
      <w:r>
        <w:t xml:space="preserve">. Washington, D.C.: World Bank Group.</w:t>
      </w:r>
    </w:p>
    <w:p>
      <w:pPr>
        <w:pStyle w:val="BodyText"/>
      </w:pPr>
      <w:r>
        <w:t xml:space="preserve">While not specific to Medellín, this World Bank report provides essential context for understanding the broader regulatory environment in Colombia. It assesses the ease of doing business, including indicators such as starting a business, paying taxes, and enforcing contracts. For consultants, this report is a foundational resource for advising clients on regulatory compliance and risk management. It highlights areas where the Colombian government has made improvements and identifies remaining challenges. Understanding this context is crucial for consultants operating in Medellín to provide informed and strategic advice.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Medellín, Colombia</dc:title>
  <dc:creator/>
  <dc:language>en</dc:language>
  <cp:keywords/>
  <dcterms:created xsi:type="dcterms:W3CDTF">2026-08-07T04:24:01Z</dcterms:created>
  <dcterms:modified xsi:type="dcterms:W3CDTF">2026-08-07T04:24:01Z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