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Lyon,</w:t>
      </w:r>
      <w:r>
        <w:t xml:space="preserve"> </w:t>
      </w:r>
      <w:r>
        <w:t xml:space="preserve">France</w:t>
      </w:r>
    </w:p>
    <w:bookmarkStart w:id="20" w:name="annotated-bibliography"/>
    <w:p>
      <w:pPr>
        <w:pStyle w:val="Heading1"/>
      </w:pPr>
      <w:r>
        <w:t xml:space="preserve">Annotated Bibliography</w:t>
      </w:r>
    </w:p>
    <w:p>
      <w:pPr>
        <w:pStyle w:val="FirstParagraph"/>
      </w:pPr>
      <w:r>
        <w:t xml:space="preserve">Strategic Business Consulting in the Lyon Metropolitan Area, France</w:t>
      </w:r>
    </w:p>
    <w:bookmarkEnd w:id="20"/>
    <w:p>
      <w:pPr>
        <w:pStyle w:val="BodyText"/>
      </w:pPr>
      <w:r>
        <w:t xml:space="preserve">This annotated bibliography compiles key resources regarding the landscape of business consulting within the Lyon metropolitan area. Lyon, often referred to as the "Silicon Valley of Europe" due to its robust tech ecosystem, presents a unique environment for business consultants. The selected sources cover regulatory frameworks, market dynamics, cultural nuances, and digital transformation strategies specific to this region. This document is designed to assist consultants in navigating the French business environment, understanding local economic incentives, and tailoring their advisory services to the specific needs of Lyon-based enterprises.</w:t>
      </w:r>
    </w:p>
    <w:bookmarkStart w:id="23" w:name="regulatory-and-legal-frameworks"/>
    <w:p>
      <w:pPr>
        <w:pStyle w:val="Heading2"/>
      </w:pPr>
      <w:r>
        <w:t xml:space="preserve">Regulatory and Legal Frameworks</w:t>
      </w:r>
    </w:p>
    <w:bookmarkStart w:id="21" w:name="X5fa5fbff219822c9204de6cb8df86908cd85739"/>
    <w:p>
      <w:pPr>
        <w:pStyle w:val="Heading3"/>
      </w:pPr>
      <w:r>
        <w:t xml:space="preserve">1. French Labor Law and Corporate Governance</w:t>
      </w:r>
    </w:p>
    <w:p>
      <w:pPr>
        <w:pStyle w:val="FirstParagraph"/>
      </w:pPr>
      <w:r>
        <w:t xml:space="preserve">Ministry of Labour, Employment and Economic Inclusion. (2023).</w:t>
      </w:r>
      <w:r>
        <w:t xml:space="preserve"> </w:t>
      </w:r>
      <w:r>
        <w:rPr>
          <w:iCs/>
          <w:i/>
        </w:rPr>
        <w:t xml:space="preserve">The French Labor Code: A Guide for International Businesses</w:t>
      </w:r>
      <w:r>
        <w:t xml:space="preserve">. Paris: Government of France.</w:t>
      </w:r>
    </w:p>
    <w:p>
      <w:pPr>
        <w:pStyle w:val="BodyText"/>
      </w:pPr>
      <w:r>
        <w:t xml:space="preserve">This official government publication provides a comprehensive overview of the French Labor Code, which is critical for any business consultant operating in Lyon. The document details employee rights, contract types, and dismissal procedures. For consultants advising foreign companies entering the Lyon market, this resource is indispensable for ensuring compliance with local labor regulations. It highlights the importance of social dialogue and the role of works councils, which are particularly influential in Lyon's industrial and manufacturing sectors. Understanding these legal constraints is the first step in providing effective strategic advice.</w:t>
      </w:r>
    </w:p>
    <w:bookmarkEnd w:id="21"/>
    <w:bookmarkStart w:id="22" w:name="tax-incentives-and-business-support"/>
    <w:p>
      <w:pPr>
        <w:pStyle w:val="Heading3"/>
      </w:pPr>
      <w:r>
        <w:t xml:space="preserve">2. Tax Incentives and Business Support</w:t>
      </w:r>
    </w:p>
    <w:p>
      <w:pPr>
        <w:pStyle w:val="FirstParagraph"/>
      </w:pPr>
      <w:r>
        <w:t xml:space="preserve">French Tax Authority (DGFiP). (2024).</w:t>
      </w:r>
      <w:r>
        <w:t xml:space="preserve"> </w:t>
      </w:r>
      <w:r>
        <w:rPr>
          <w:iCs/>
          <w:i/>
        </w:rPr>
        <w:t xml:space="preserve">Tax Incentives for Innovation and SMEs in France</w:t>
      </w:r>
      <w:r>
        <w:t xml:space="preserve">. Paris: Direction Générale des Finances Publiques.</w:t>
      </w:r>
    </w:p>
    <w:p>
      <w:pPr>
        <w:pStyle w:val="BodyText"/>
      </w:pPr>
      <w:r>
        <w:t xml:space="preserve">This report outlines the various tax credits available to small and medium-sized enterprises (SMEs) and startups, including the Research Tax Credit (CIR). Lyon is home to a vibrant startup ecosystem, particularly in biotech and digital services. Business consultants must be well-versed in these incentives to help their clients maximize financial efficiency. The document explains eligibility criteria and application processes, making it a practical tool for consultants advising on financial strategy and government relations within the Auvergne-Rhône-Alpes region.</w:t>
      </w:r>
    </w:p>
    <w:bookmarkEnd w:id="22"/>
    <w:bookmarkEnd w:id="23"/>
    <w:bookmarkStart w:id="26" w:name="market-dynamics-and-economic-landscape"/>
    <w:p>
      <w:pPr>
        <w:pStyle w:val="Heading2"/>
      </w:pPr>
      <w:r>
        <w:t xml:space="preserve">Market Dynamics and Economic Landscape</w:t>
      </w:r>
    </w:p>
    <w:bookmarkStart w:id="24" w:name="the-lyon-startup-ecosystem"/>
    <w:p>
      <w:pPr>
        <w:pStyle w:val="Heading3"/>
      </w:pPr>
      <w:r>
        <w:t xml:space="preserve">3. The Lyon Startup Ecosystem</w:t>
      </w:r>
    </w:p>
    <w:p>
      <w:pPr>
        <w:pStyle w:val="FirstParagraph"/>
      </w:pPr>
      <w:r>
        <w:t xml:space="preserve">Startup Lyon. (2023).</w:t>
      </w:r>
      <w:r>
        <w:t xml:space="preserve"> </w:t>
      </w:r>
      <w:r>
        <w:rPr>
          <w:iCs/>
          <w:i/>
        </w:rPr>
        <w:t xml:space="preserve">Lyon Startup Ecosystem Report: Growth, Challenges, and Opportunities</w:t>
      </w:r>
      <w:r>
        <w:t xml:space="preserve">. Lyon: Startup Lyon Association.</w:t>
      </w:r>
    </w:p>
    <w:p>
      <w:pPr>
        <w:pStyle w:val="BodyText"/>
      </w:pPr>
      <w:r>
        <w:t xml:space="preserve">This annual report provides a detailed analysis of the startup scene in Lyon. It identifies key sectors such as fintech, healthtech, and green tech that are driving economic growth in the city. For business consultants, this report offers valuable insights into the competitive landscape and emerging trends. It also highlights the role of incubators and accelerators like La Caserne and Station F Lyon. Consultants can use this information to advise clients on partnerships, market entry strategies, and innovation management within the local ecosystem.</w:t>
      </w:r>
    </w:p>
    <w:bookmarkEnd w:id="24"/>
    <w:bookmarkStart w:id="25" w:name="X51b373421ee496d338f2afac1a58e59c38369a0"/>
    <w:p>
      <w:pPr>
        <w:pStyle w:val="Heading3"/>
      </w:pPr>
      <w:r>
        <w:t xml:space="preserve">4. Industrial Transformation in Auvergne-Rhône-Alpes</w:t>
      </w:r>
    </w:p>
    <w:p>
      <w:pPr>
        <w:pStyle w:val="FirstParagraph"/>
      </w:pPr>
      <w:r>
        <w:t xml:space="preserve">INSEE. (2022).</w:t>
      </w:r>
      <w:r>
        <w:t xml:space="preserve"> </w:t>
      </w:r>
      <w:r>
        <w:rPr>
          <w:iCs/>
          <w:i/>
        </w:rPr>
        <w:t xml:space="preserve">Economic Activity in the Auvergne-Rhône-Alpes Region: Trends and Projections</w:t>
      </w:r>
      <w:r>
        <w:t xml:space="preserve">. Paris: National Institute of Statistics and Economic Studies.</w:t>
      </w:r>
    </w:p>
    <w:p>
      <w:pPr>
        <w:pStyle w:val="BodyText"/>
      </w:pPr>
      <w:r>
        <w:t xml:space="preserve">INSEE is the official statistical office of France. This report focuses on the economic performance of the Auvergne-Rhône-Alpes region, with a specific emphasis on Lyon. It provides data on industrial output, employment rates, and sectoral shifts. The document is essential for consultants working with traditional industries undergoing digital transformation. It offers empirical evidence to support strategic recommendations regarding operational efficiency, supply chain optimization, and workforce development in Lyon's industrial zones.</w:t>
      </w:r>
    </w:p>
    <w:bookmarkEnd w:id="25"/>
    <w:bookmarkEnd w:id="26"/>
    <w:bookmarkStart w:id="29" w:name="cultural-and-strategic-considerations"/>
    <w:p>
      <w:pPr>
        <w:pStyle w:val="Heading2"/>
      </w:pPr>
      <w:r>
        <w:t xml:space="preserve">Cultural and Strategic Considerations</w:t>
      </w:r>
    </w:p>
    <w:bookmarkStart w:id="27" w:name="cross-cultural-management-in-france"/>
    <w:p>
      <w:pPr>
        <w:pStyle w:val="Heading3"/>
      </w:pPr>
      <w:r>
        <w:t xml:space="preserve">5. Cross-Cultural Management in France</w:t>
      </w:r>
    </w:p>
    <w:p>
      <w:pPr>
        <w:pStyle w:val="FirstParagraph"/>
      </w:pPr>
      <w:r>
        <w:t xml:space="preserve">Hofstede Insights. (2023).</w:t>
      </w:r>
      <w:r>
        <w:t xml:space="preserve"> </w:t>
      </w:r>
      <w:r>
        <w:rPr>
          <w:iCs/>
          <w:i/>
        </w:rPr>
        <w:t xml:space="preserve">Doing Business in France: Cultural Dimensions and Management Practices</w:t>
      </w:r>
      <w:r>
        <w:t xml:space="preserve">. Maastricht: Hofstede Insights.</w:t>
      </w:r>
    </w:p>
    <w:p>
      <w:pPr>
        <w:pStyle w:val="BodyText"/>
      </w:pPr>
      <w:r>
        <w:t xml:space="preserve">This resource explores the cultural dimensions that influence business practices in France. It discusses aspects such as power distance, uncertainty avoidance, and communication styles. For international business consultants working in Lyon, understanding these cultural nuances is crucial for building trust and effective relationships with local stakeholders. The report provides practical advice on negotiation tactics, decision-making processes, and leadership styles that resonate with French professionals. It serves as a guide for adapting consulting methodologies to the local cultural context.</w:t>
      </w:r>
    </w:p>
    <w:bookmarkEnd w:id="27"/>
    <w:bookmarkStart w:id="28" w:name="digital-transformation-strategies"/>
    <w:p>
      <w:pPr>
        <w:pStyle w:val="Heading3"/>
      </w:pPr>
      <w:r>
        <w:t xml:space="preserve">6. Digital Transformation Strategies</w:t>
      </w:r>
    </w:p>
    <w:p>
      <w:pPr>
        <w:pStyle w:val="FirstParagraph"/>
      </w:pPr>
      <w:r>
        <w:t xml:space="preserve">Deloitte France. (2023).</w:t>
      </w:r>
      <w:r>
        <w:t xml:space="preserve"> </w:t>
      </w:r>
      <w:r>
        <w:rPr>
          <w:iCs/>
          <w:i/>
        </w:rPr>
        <w:t xml:space="preserve">Digital Transformation in French SMEs: A Lyon Case Study</w:t>
      </w:r>
      <w:r>
        <w:t xml:space="preserve">. Paris: Deloitte.</w:t>
      </w:r>
    </w:p>
    <w:p>
      <w:pPr>
        <w:pStyle w:val="BodyText"/>
      </w:pPr>
      <w:r>
        <w:t xml:space="preserve">This case study examines the digital transformation journey of several SMEs based in Lyon. It highlights common challenges such as legacy systems, skills gaps, and resistance to change. The report offers best practices and frameworks for implementing digital solutions effectively. For business consultants specializing in IT and digital strategy, this document provides real-world examples and actionable insights. It emphasizes the importance of a phased approach and the role of change management in ensuring successful digital adoption among Lyon-based businesses.</w:t>
      </w:r>
    </w:p>
    <w:bookmarkEnd w:id="28"/>
    <w:bookmarkEnd w:id="29"/>
    <w:bookmarkStart w:id="32" w:name="professional-development-and-networking"/>
    <w:p>
      <w:pPr>
        <w:pStyle w:val="Heading2"/>
      </w:pPr>
      <w:r>
        <w:t xml:space="preserve">Professional Development and Networking</w:t>
      </w:r>
    </w:p>
    <w:bookmarkStart w:id="30" w:name="consulting-industry-standards"/>
    <w:p>
      <w:pPr>
        <w:pStyle w:val="Heading3"/>
      </w:pPr>
      <w:r>
        <w:t xml:space="preserve">7. Consulting Industry Standards</w:t>
      </w:r>
    </w:p>
    <w:p>
      <w:pPr>
        <w:pStyle w:val="FirstParagraph"/>
      </w:pPr>
      <w:r>
        <w:t xml:space="preserve">French Association of Management Consultants (ACF). (2024).</w:t>
      </w:r>
      <w:r>
        <w:t xml:space="preserve"> </w:t>
      </w:r>
      <w:r>
        <w:rPr>
          <w:iCs/>
          <w:i/>
        </w:rPr>
        <w:t xml:space="preserve">Ethics and Standards in Management Consulting</w:t>
      </w:r>
      <w:r>
        <w:t xml:space="preserve">. Paris: ACF.</w:t>
      </w:r>
    </w:p>
    <w:p>
      <w:pPr>
        <w:pStyle w:val="BodyText"/>
      </w:pPr>
      <w:r>
        <w:t xml:space="preserve">This publication outlines the ethical guidelines and professional standards expected of management consultants in France. It covers topics such as confidentiality, conflict of interest, and quality assurance. For consultants operating in Lyon, adherence to these standards is essential for maintaining credibility and professionalism. The document also provides resources for continuous professional development and networking opportunities within the French consulting community. It serves as a reference for ensuring that consulting practices align with national expectations and regulations.</w:t>
      </w:r>
    </w:p>
    <w:bookmarkEnd w:id="30"/>
    <w:bookmarkStart w:id="31" w:name="local-business-networks"/>
    <w:p>
      <w:pPr>
        <w:pStyle w:val="Heading3"/>
      </w:pPr>
      <w:r>
        <w:t xml:space="preserve">8. Local Business Networks</w:t>
      </w:r>
    </w:p>
    <w:p>
      <w:pPr>
        <w:pStyle w:val="FirstParagraph"/>
      </w:pPr>
      <w:r>
        <w:t xml:space="preserve">Lyon Chamber of Commerce and Industry (CCI Lyon). (2023).</w:t>
      </w:r>
      <w:r>
        <w:t xml:space="preserve"> </w:t>
      </w:r>
      <w:r>
        <w:rPr>
          <w:iCs/>
          <w:i/>
        </w:rPr>
        <w:t xml:space="preserve">Business Networking and Support Services in Lyon</w:t>
      </w:r>
      <w:r>
        <w:t xml:space="preserve">. Lyon: CCI Lyon.</w:t>
      </w:r>
    </w:p>
    <w:p>
      <w:pPr>
        <w:pStyle w:val="BodyText"/>
      </w:pPr>
      <w:r>
        <w:t xml:space="preserve">This guide provides an overview of the business support services and networking opportunities available through the Lyon Chamber of Commerce and Industry. It lists events, workshops, and mentorship programs that can benefit business consultants and their clients. The document highlights the importance of local partnerships and collaboration in driving business success. For consultants new to the Lyon market, this resource is invaluable for building a professional network and staying informed about local business developments and opportunities.</w:t>
      </w:r>
    </w:p>
    <w:p>
      <w:pPr>
        <w:pStyle w:val="BodyText"/>
      </w:pPr>
      <w:r>
        <w:t xml:space="preserve">This annotated bibliography is intended for informational purposes only. It is recommended that business consultants consult with legal and financial experts for specific advice related to their operations in Lyon, France.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Lyon, France</dc:title>
  <dc:creator/>
  <dc:language>en</dc:language>
  <cp:keywords/>
  <dcterms:created xsi:type="dcterms:W3CDTF">2026-08-07T12:33:29Z</dcterms:created>
  <dcterms:modified xsi:type="dcterms:W3CDTF">2026-08-07T12:33:29Z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