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Paris,</w:t>
      </w:r>
      <w:r>
        <w:t xml:space="preserve"> </w:t>
      </w:r>
      <w:r>
        <w:t xml:space="preserve">France</w:t>
      </w:r>
    </w:p>
    <w:bookmarkStart w:id="20" w:name="X48229c6aaa96a6e958605cd652e8cf1ff47871b"/>
    <w:p>
      <w:pPr>
        <w:pStyle w:val="Heading1"/>
      </w:pPr>
      <w:r>
        <w:t xml:space="preserve">Annotated Bibliography: The Business Consultant in France Paris</w:t>
      </w:r>
    </w:p>
    <w:p>
      <w:pPr>
        <w:pStyle w:val="FirstParagraph"/>
      </w:pPr>
      <w:r>
        <w:t xml:space="preserve">Subject: Business Strategy, Regulatory Compliance, and Market Entry in the Parisian Economic Zone</w:t>
      </w:r>
    </w:p>
    <w:bookmarkEnd w:id="20"/>
    <w:p>
      <w:pPr>
        <w:pStyle w:val="BodyText"/>
      </w:pPr>
      <w:r>
        <w:t xml:space="preserve">The following annotated bibliography provides a curated selection of resources essential for understanding the role of the business consultant within the specific context of France Paris. Paris serves not only as the capital of France but as a primary hub for European commerce, technology, and culture. Consequently, the business consultant operating in this region must navigate a complex intersection of rigorous French labor laws, distinct corporate etiquette, and the dynamic pressures of the global market. The selected texts below cover regulatory frameworks, cultural nuances, and strategic methodologies tailored to the Parisian business environment.</w:t>
      </w:r>
    </w:p>
    <w:bookmarkStart w:id="21" w:name="regulatory-and-legal-frameworks"/>
    <w:p>
      <w:pPr>
        <w:pStyle w:val="Heading2"/>
      </w:pPr>
      <w:r>
        <w:t xml:space="preserve">Regulatory and Legal Frameworks</w:t>
      </w:r>
    </w:p>
    <w:p>
      <w:pPr>
        <w:pStyle w:val="FirstParagraph"/>
      </w:pPr>
      <w:r>
        <w:t xml:space="preserve">Deloitte France. (2023).</w:t>
      </w:r>
      <w:r>
        <w:t xml:space="preserve"> </w:t>
      </w:r>
      <w:r>
        <w:rPr>
          <w:iCs/>
          <w:i/>
        </w:rPr>
        <w:t xml:space="preserve">Doing Business in France: Legal and Regulatory Guide for Foreign Investors</w:t>
      </w:r>
      <w:r>
        <w:t xml:space="preserve">. Paris: Deloitte Touche À Tohmatsu.</w:t>
      </w:r>
    </w:p>
    <w:p>
      <w:pPr>
        <w:pStyle w:val="BodyText"/>
      </w:pPr>
      <w:r>
        <w:t xml:space="preserve">This comprehensive report is an indispensable resource for any business consultant advising international clients on market entry into France Paris. The document details the specific administrative procedures required to establish a legal entity in the Île-de-France region. It provides critical insights into the "Pôle Emploi" system, social security contributions, and the complexities of the French labor code ("Code du Travail"). For a consultant, this text serves as a foundational reference for ensuring compliance, mitigating legal risks, and structuring operations that align with French statutory requirements.</w:t>
      </w:r>
    </w:p>
    <w:p>
      <w:pPr>
        <w:pStyle w:val="BodyText"/>
      </w:pPr>
      <w:r>
        <w:t xml:space="preserve">Ministry of Economy and Finance. (2022).</w:t>
      </w:r>
      <w:r>
        <w:t xml:space="preserve"> </w:t>
      </w:r>
      <w:r>
        <w:rPr>
          <w:iCs/>
          <w:i/>
        </w:rPr>
        <w:t xml:space="preserve">The French Tax System: Guide for Companies</w:t>
      </w:r>
      <w:r>
        <w:t xml:space="preserve">. Paris: Direction Générale des Finances Publiques.</w:t>
      </w:r>
    </w:p>
    <w:p>
      <w:pPr>
        <w:pStyle w:val="BodyText"/>
      </w:pPr>
      <w:r>
        <w:t xml:space="preserve">Understanding the fiscal landscape is paramount for a business consultant in Paris. This official government publication outlines the corporate tax rates, value-added tax (VAT) regulations, and specific incentives available for innovation and green energy projects in the capital. The text is particularly valuable for consultants assisting startups in the "Station F" ecosystem or established corporations seeking to optimize their tax structures within the French jurisdiction. It clarifies the nuances of local taxation that often differ from broader EU standards.</w:t>
      </w:r>
    </w:p>
    <w:bookmarkEnd w:id="21"/>
    <w:bookmarkStart w:id="22" w:name="X1ee588aaeec250449e56708102b44cc0ec04fad"/>
    <w:p>
      <w:pPr>
        <w:pStyle w:val="Heading2"/>
      </w:pPr>
      <w:r>
        <w:t xml:space="preserve">Cultural Dynamics and Corporate Etiquette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 (Specifically Chapter: France).</w:t>
      </w:r>
    </w:p>
    <w:p>
      <w:pPr>
        <w:pStyle w:val="BodyText"/>
      </w:pPr>
      <w:r>
        <w:t xml:space="preserve">While a global text, the chapter dedicated to France is critical for the business consultant operating in Paris. It analyzes the high "Power Distance" and "Uncertainty Avoidance" scores characteristic of French culture. For a consultant, this explains the hierarchical nature of French corporate structures and the necessity for rigorous planning and formal communication. It provides the theoretical backing needed to advise clients on how to navigate decision-making processes in Parisian boardrooms, where respect for authority and intellectual debate are highly valued.</w:t>
      </w:r>
    </w:p>
    <w:p>
      <w:pPr>
        <w:pStyle w:val="BodyText"/>
      </w:pPr>
      <w:r>
        <w:t xml:space="preserve">Leleux, B. (2019).</w:t>
      </w:r>
      <w:r>
        <w:t xml:space="preserve"> </w:t>
      </w:r>
      <w:r>
        <w:rPr>
          <w:iCs/>
          <w:i/>
        </w:rPr>
        <w:t xml:space="preserve">Business Etiquette in France: How to Succeed in Parisian Negotiations</w:t>
      </w:r>
      <w:r>
        <w:t xml:space="preserve">. Paris: Eyrolles.</w:t>
      </w:r>
    </w:p>
    <w:p>
      <w:pPr>
        <w:pStyle w:val="BodyText"/>
      </w:pPr>
      <w:r>
        <w:t xml:space="preserve">This practical guide focuses specifically on the interpersonal skills required for success in France Paris. It covers the nuances of the French handshake, the importance of the "carte de visite" (business card), and the protocol for dining with clients in Parisian restaurants. For a business consultant, this text is a tactical manual for managing client relationships. It highlights the French preference for building trust through personal rapport before discussing business, a key differentiator from Anglo-Saxon consulting styles.</w:t>
      </w:r>
    </w:p>
    <w:bookmarkEnd w:id="22"/>
    <w:bookmarkStart w:id="23" w:name="market-strategy-and-economic-context"/>
    <w:p>
      <w:pPr>
        <w:pStyle w:val="Heading2"/>
      </w:pPr>
      <w:r>
        <w:t xml:space="preserve">Market Strategy and Economic Context</w:t>
      </w:r>
    </w:p>
    <w:p>
      <w:pPr>
        <w:pStyle w:val="FirstParagraph"/>
      </w:pPr>
      <w:r>
        <w:t xml:space="preserve">INSEE. (2023).</w:t>
      </w:r>
      <w:r>
        <w:t xml:space="preserve"> </w:t>
      </w:r>
      <w:r>
        <w:rPr>
          <w:iCs/>
          <w:i/>
        </w:rPr>
        <w:t xml:space="preserve">Paris and Île-de-France: Economic Overview and Labor Market Trends</w:t>
      </w:r>
      <w:r>
        <w:t xml:space="preserve">. Paris: Institut National de la Statistique et des Études Économiques.</w:t>
      </w:r>
    </w:p>
    <w:p>
      <w:pPr>
        <w:pStyle w:val="BodyText"/>
      </w:pPr>
      <w:r>
        <w:t xml:space="preserve">INSEE is the national statistical institute of France, and its data is the gold standard for market analysis. This report provides granular data on the economic performance of the Paris region, including GDP growth, unemployment rates, and sector-specific trends. A business consultant must utilize this data to provide evidence-based recommendations to clients. It is particularly useful for identifying emerging sectors in Paris, such as fintech and luxury goods, and for understanding the local labor market dynamics that affect recruitment strategies.</w:t>
      </w:r>
    </w:p>
    <w:p>
      <w:pPr>
        <w:pStyle w:val="BodyText"/>
      </w:pPr>
      <w:r>
        <w:t xml:space="preserve">McKinsey &amp; Company. (2022).</w:t>
      </w:r>
      <w:r>
        <w:t xml:space="preserve"> </w:t>
      </w:r>
      <w:r>
        <w:rPr>
          <w:iCs/>
          <w:i/>
        </w:rPr>
        <w:t xml:space="preserve">Paris: The New Tech Capital of Europe?</w:t>
      </w:r>
      <w:r>
        <w:t xml:space="preserve">. Paris: McKinsey Global Institute.</w:t>
      </w:r>
    </w:p>
    <w:p>
      <w:pPr>
        <w:pStyle w:val="BodyText"/>
      </w:pPr>
      <w:r>
        <w:t xml:space="preserve">This report examines the rapid transformation of Paris into a leading technology hub. It analyzes the role of government initiatives, venture capital availability, and the talent pool in driving this growth. For a business consultant specializing in digital transformation or tech strategy, this document offers a macro-level view of the opportunities and challenges in the Parisian market. It provides case studies of successful startups and outlines the strategic advantages of locating tech operations in France Paris compared to other European cities.</w:t>
      </w:r>
    </w:p>
    <w:p>
      <w:pPr>
        <w:pStyle w:val="BodyText"/>
      </w:pPr>
      <w:r>
        <w:t xml:space="preserve">World Bank Group. (2023).</w:t>
      </w:r>
      <w:r>
        <w:t xml:space="preserve"> </w:t>
      </w:r>
      <w:r>
        <w:rPr>
          <w:iCs/>
          <w:i/>
        </w:rPr>
        <w:t xml:space="preserve">Doing Business 2023: Comparing Business Regulation in 190 Economies</w:t>
      </w:r>
      <w:r>
        <w:t xml:space="preserve">. Washington, DC: World Bank. (France Country Profile).</w:t>
      </w:r>
    </w:p>
    <w:p>
      <w:pPr>
        <w:pStyle w:val="BodyText"/>
      </w:pPr>
      <w:r>
        <w:t xml:space="preserve">Although the "Doing Business" report has been discontinued, the 2023 edition remains a vital reference for comparative analysis. It ranks France Paris against global competitors in terms of ease of starting a business, dealing with construction permits, and enforcing contracts. For a business consultant, this provides an objective benchmark to explain the regulatory environment to international stakeholders. It helps contextualize the administrative burden in France and offers insights into recent reforms aimed at improving the business climate in the capital.</w:t>
      </w:r>
    </w:p>
    <w:bookmarkEnd w:id="23"/>
    <w:bookmarkStart w:id="24" w:name="professional-ethics-and-standards"/>
    <w:p>
      <w:pPr>
        <w:pStyle w:val="Heading2"/>
      </w:pPr>
      <w:r>
        <w:t xml:space="preserve">Professional Ethics and Standards</w:t>
      </w:r>
    </w:p>
    <w:p>
      <w:pPr>
        <w:pStyle w:val="FirstParagraph"/>
      </w:pPr>
      <w:r>
        <w:t xml:space="preserve">Ordre des Experts-Comptables. (2021).</w:t>
      </w:r>
      <w:r>
        <w:t xml:space="preserve"> </w:t>
      </w:r>
      <w:r>
        <w:rPr>
          <w:iCs/>
          <w:i/>
        </w:rPr>
        <w:t xml:space="preserve">Code of Ethics for Business Consultants and Auditors in France</w:t>
      </w:r>
      <w:r>
        <w:t xml:space="preserve">. Paris: Ordre des Experts-Comptables.</w:t>
      </w:r>
    </w:p>
    <w:p>
      <w:pPr>
        <w:pStyle w:val="BodyText"/>
      </w:pPr>
      <w:r>
        <w:t xml:space="preserve">This document outlines the ethical standards and professional responsibilities expected of consultants and auditors in France. It emphasizes independence, confidentiality, and professional competence. For a business consultant operating in Paris, adherence to these standards is not only a matter of professional integrity but also a legal requirement in many cases. This text serves as a guide for maintaining professional credibility and avoiding conflicts of interest in the highly regulated French market.</w:t>
      </w:r>
    </w:p>
    <w:bookmarkEnd w:id="24"/>
    <w:p>
      <w:pPr>
        <w:pStyle w:val="BodyText"/>
      </w:pPr>
      <w:r>
        <w:rPr>
          <w:bCs/>
          <w:b/>
        </w:rPr>
        <w:t xml:space="preserve">Note:</w:t>
      </w:r>
      <w:r>
        <w:t xml:space="preserve"> </w:t>
      </w:r>
      <w:r>
        <w:t xml:space="preserve">This annotated bibliography is intended for informational purposes. Business consultants operating in France Paris should always verify current regulations with local legal and financial authorities, as laws and economic conditions are subject to change.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Paris, France</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