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Tokyo,</w:t>
      </w:r>
      <w:r>
        <w:t xml:space="preserve"> </w:t>
      </w:r>
      <w:r>
        <w:t xml:space="preserve">Japan</w:t>
      </w:r>
    </w:p>
    <w:bookmarkStart w:id="21" w:name="Xa2eec8b71ff91501d52f1abacd80f3c5478eb51"/>
    <w:p>
      <w:pPr>
        <w:pStyle w:val="Heading1"/>
      </w:pPr>
      <w:r>
        <w:t xml:space="preserve">Annotated Bibliography: The Role of the Business Consultant in Japan Tokyo</w:t>
      </w:r>
    </w:p>
    <w:p>
      <w:pPr>
        <w:pStyle w:val="FirstParagraph"/>
      </w:pPr>
      <w:r>
        <w:t xml:space="preserve">The following annotated bibliography provides a comprehensive overview of key literature regarding the practice of business consulting within the specific context of Tokyo, Japan. This collection addresses the unique cultural, economic, and regulatory challenges that consultants face when operating in Japan's capital. The selected works explore the intersection of Western management methodologies and traditional Japanese corporate culture, offering critical insights for professionals seeking to navigate the Tokyo business landscape effectively.</w:t>
      </w:r>
    </w:p>
    <w:bookmarkStart w:id="20" w:name="references"/>
    <w:p>
      <w:pPr>
        <w:pStyle w:val="Heading2"/>
      </w:pPr>
      <w:r>
        <w:t xml:space="preserve">References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is essential for any business consultant operating in Tokyo. Hofstede’s cultural dimensions theory provides a quantitative framework for understanding the deep-seated values that drive Japanese business behavior. For a consultant in Japan, the high scores in "Power Distance" and "Uncertainty Avoidance" are particularly relevant. The text explains why hierarchical decision-making processes (such as</w:t>
      </w:r>
      <w:r>
        <w:t xml:space="preserve"> </w:t>
      </w:r>
      <w:r>
        <w:rPr>
          <w:iCs/>
          <w:i/>
        </w:rPr>
        <w:t xml:space="preserve">ringi-seido</w:t>
      </w:r>
      <w:r>
        <w:t xml:space="preserve">) are prevalent in Tokyo corporations and why consultants must approach risk management with extreme caution. This source is critical for adapting communication strategies to align with the high-context nature of Japanese society, ensuring that consulting recommendations are received respectfully and implemented effectively.</w:t>
      </w:r>
    </w:p>
    <w:p>
      <w:pPr>
        <w:pStyle w:val="BodyText"/>
      </w:pPr>
      <w:r>
        <w:t xml:space="preserve">Ouchi, W. G. (1981).</w:t>
      </w:r>
      <w:r>
        <w:t xml:space="preserve"> </w:t>
      </w:r>
      <w:r>
        <w:rPr>
          <w:iCs/>
          <w:i/>
        </w:rPr>
        <w:t xml:space="preserve">Theory Z: How American Business Can Meet the Japanese Challenge</w:t>
      </w:r>
      <w:r>
        <w:t xml:space="preserve">. Addison-Wesley.</w:t>
      </w:r>
    </w:p>
    <w:p>
      <w:pPr>
        <w:pStyle w:val="BodyText"/>
      </w:pPr>
      <w:r>
        <w:t xml:space="preserve">Although published decades ago, Ouchi’s work remains a foundational text for understanding the Japanese management model that still influences many Tokyo-based firms. The concept of "Theory Z" emphasizes long-term employment, collective decision-making, and holistic concern for employees. For a modern business consultant in Tokyo, this text offers a historical baseline to understand why rapid, individualistic restructuring often fails in the Japanese market. It highlights the importance of building trust and consensus before implementing change, a vital lesson for consultants advising Japanese clients on organizational development and human resource management.</w:t>
      </w:r>
    </w:p>
    <w:p>
      <w:pPr>
        <w:pStyle w:val="BodyText"/>
      </w:pPr>
      <w:r>
        <w:t xml:space="preserve">Nishizaki, T. (2019).</w:t>
      </w:r>
      <w:r>
        <w:t xml:space="preserve"> </w:t>
      </w:r>
      <w:r>
        <w:rPr>
          <w:iCs/>
          <w:i/>
        </w:rPr>
        <w:t xml:space="preserve">The Japanese Business Environment: A Guide for Foreigners</w:t>
      </w:r>
      <w:r>
        <w:t xml:space="preserve">. Japan External Trade Organization (JETRO).</w:t>
      </w:r>
    </w:p>
    <w:p>
      <w:pPr>
        <w:pStyle w:val="BodyText"/>
      </w:pPr>
      <w:r>
        <w:t xml:space="preserve">This practical guide is indispensable for consultants navigating the regulatory and operational landscape of Tokyo. It provides detailed information on Japanese labor laws, corporate governance standards, and the specific bureaucratic procedures required to conduct business in Japan. For a business consultant, understanding the legal framework is as important as strategic advice. This source helps consultants advise clients on compliance issues, particularly relevant in Tokyo where regulatory scrutiny is high. It also offers insights into the expectations of Japanese stakeholders, helping consultants bridge the gap between foreign business practices and local legal requirements.</w:t>
      </w:r>
    </w:p>
    <w:p>
      <w:pPr>
        <w:pStyle w:val="BodyText"/>
      </w:pPr>
      <w:r>
        <w:t xml:space="preserve">Pascale, R. T., &amp; Athos, A. G. (1981).</w:t>
      </w:r>
      <w:r>
        <w:t xml:space="preserve"> </w:t>
      </w:r>
      <w:r>
        <w:rPr>
          <w:iCs/>
          <w:i/>
        </w:rPr>
        <w:t xml:space="preserve">The Art of Japanese Management</w:t>
      </w:r>
      <w:r>
        <w:t xml:space="preserve">. Simon &amp; Schuster.</w:t>
      </w:r>
    </w:p>
    <w:p>
      <w:pPr>
        <w:pStyle w:val="BodyText"/>
      </w:pPr>
      <w:r>
        <w:t xml:space="preserve">This book delves into the philosophical underpinnings of Japanese management, focusing on the concepts of "Wa" (harmony) and "Giri" (duty). For a business consultant in Tokyo, understanding these cultural nuances is crucial for effective stakeholder management. The authors illustrate how Japanese managers prioritize group harmony over individual achievement, which significantly impacts negotiation styles and conflict resolution. This text is particularly useful for consultants who need to facilitate workshops or mediate disputes within Japanese organizations, as it provides a roadmap for maintaining social cohesion while driving necessary business changes.</w:t>
      </w:r>
    </w:p>
    <w:p>
      <w:pPr>
        <w:pStyle w:val="BodyText"/>
      </w:pPr>
      <w:r>
        <w:t xml:space="preserve">Sato, M. (2020).</w:t>
      </w:r>
      <w:r>
        <w:t xml:space="preserve"> </w:t>
      </w:r>
      <w:r>
        <w:rPr>
          <w:iCs/>
          <w:i/>
        </w:rPr>
        <w:t xml:space="preserve">Digital Transformation in Japanese SMEs: Challenges and Opportunities</w:t>
      </w:r>
      <w:r>
        <w:t xml:space="preserve">. Journal of Asian Business Studies, 15(2), 45-62.</w:t>
      </w:r>
    </w:p>
    <w:p>
      <w:pPr>
        <w:pStyle w:val="BodyText"/>
      </w:pPr>
      <w:r>
        <w:t xml:space="preserve">This academic article addresses a critical contemporary issue for business consultants in Tokyo: the digital transformation (DX) of small and medium-sized enterprises (SMEs). Japan faces a significant productivity gap compared to other developed nations, and Tokyo is at the forefront of efforts to modernize its business infrastructure. The article analyzes the resistance to technology adoption among traditional Japanese firms and offers strategies for overcoming these barriers. For a consultant specializing in IT or operational efficiency, this source provides data-driven insights into how to present digital solutions in a way that resonates with conservative Japanese business leaders.</w:t>
      </w:r>
    </w:p>
    <w:p>
      <w:pPr>
        <w:pStyle w:val="BodyText"/>
      </w:pPr>
      <w:r>
        <w:t xml:space="preserve">Taylor, J. R. (2018).</w:t>
      </w:r>
      <w:r>
        <w:t xml:space="preserve"> </w:t>
      </w:r>
      <w:r>
        <w:rPr>
          <w:iCs/>
          <w:i/>
        </w:rPr>
        <w:t xml:space="preserve">Doing Business in Japan: A Practical Guide</w:t>
      </w:r>
      <w:r>
        <w:t xml:space="preserve">. Palgrave Macmillan.</w:t>
      </w:r>
    </w:p>
    <w:p>
      <w:pPr>
        <w:pStyle w:val="BodyText"/>
      </w:pPr>
      <w:r>
        <w:t xml:space="preserve">Taylor’s guide offers a pragmatic approach to the day-to-day realities of conducting business in Japan. It covers essential topics such as gift-giving etiquette, meeting protocols, and the importance of relationship-building (</w:t>
      </w:r>
      <w:r>
        <w:rPr>
          <w:iCs/>
          <w:i/>
        </w:rPr>
        <w:t xml:space="preserve">kizuna</w:t>
      </w:r>
      <w:r>
        <w:t xml:space="preserve">). For a business consultant in Tokyo, these soft skills are often as important as technical expertise. The book emphasizes that trust is built over time through consistent, respectful interaction. This source is particularly valuable for new consultants entering the Japanese market, as it provides actionable advice on how to navigate the complex social dynamics that influence business decisions in Tokyo.</w:t>
      </w:r>
    </w:p>
    <w:p>
      <w:pPr>
        <w:pStyle w:val="BodyText"/>
      </w:pPr>
      <w:r>
        <w:t xml:space="preserve">Yamaguchi, K. (2021).</w:t>
      </w:r>
      <w:r>
        <w:t xml:space="preserve"> </w:t>
      </w:r>
      <w:r>
        <w:rPr>
          <w:iCs/>
          <w:i/>
        </w:rPr>
        <w:t xml:space="preserve">Sustainability and Corporate Social Responsibility in Japanese Corporations</w:t>
      </w:r>
      <w:r>
        <w:t xml:space="preserve">. Routledge.</w:t>
      </w:r>
    </w:p>
    <w:p>
      <w:pPr>
        <w:pStyle w:val="BodyText"/>
      </w:pPr>
      <w:r>
        <w:t xml:space="preserve">As global attention on environmental, social, and governance (ESG) issues grows, Japanese companies in Tokyo are increasingly expected to adopt sustainable practices. This book examines the evolution of CSR in Japan and the unique cultural factors that shape its implementation. For a business consultant advising on sustainability strategies, this text provides a nuanced understanding of how Japanese firms interpret and prioritize CSR initiatives. It highlights the importance of aligning sustainability goals with long-term societal contributions, a perspective that is deeply ingrained in Japanese corporate philosophy.</w:t>
      </w:r>
    </w:p>
    <w:p>
      <w:pPr>
        <w:pStyle w:val="BodyText"/>
      </w:pPr>
      <w:r>
        <w:t xml:space="preserve">World Bank. (2022).</w:t>
      </w:r>
      <w:r>
        <w:t xml:space="preserve"> </w:t>
      </w:r>
      <w:r>
        <w:rPr>
          <w:iCs/>
          <w:i/>
        </w:rPr>
        <w:t xml:space="preserve">Doing Business 2022: Japan Country Profile</w:t>
      </w:r>
      <w:r>
        <w:t xml:space="preserve">. World Bank Group.</w:t>
      </w:r>
    </w:p>
    <w:p>
      <w:pPr>
        <w:pStyle w:val="BodyText"/>
      </w:pPr>
      <w:r>
        <w:t xml:space="preserve">This report provides a macroeconomic overview of the business environment in Japan, including indicators related to ease of doing business, regulatory quality, and market openness. For a business consultant in Tokyo, this data is crucial for assessing market opportunities and risks. The report highlights areas where Japan has improved its business climate and areas that still require reform. It serves as a valuable reference for consultants preparing strategic plans for clients looking to enter or expand within the Japanese market, offering a comparative perspective against other global economies.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Tokyo, Japan</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