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Business</w:t>
      </w:r>
      <w:r>
        <w:t xml:space="preserve"> </w:t>
      </w:r>
      <w:r>
        <w:t xml:space="preserve">Consulting</w:t>
      </w:r>
      <w:r>
        <w:t xml:space="preserve"> </w:t>
      </w:r>
      <w:r>
        <w:t xml:space="preserve">in</w:t>
      </w:r>
      <w:r>
        <w:t xml:space="preserve"> </w:t>
      </w:r>
      <w:r>
        <w:t xml:space="preserve">Nairobi,</w:t>
      </w:r>
      <w:r>
        <w:t xml:space="preserve"> </w:t>
      </w:r>
      <w:r>
        <w:t xml:space="preserve">Kenya</w:t>
      </w:r>
    </w:p>
    <w:bookmarkStart w:id="22" w:name="X05a58aff7ad65920f65c96496fe2f29e5369dc6"/>
    <w:p>
      <w:pPr>
        <w:pStyle w:val="Heading1"/>
      </w:pPr>
      <w:r>
        <w:t xml:space="preserve">Annotated Bibliography: The Role of Business Consultants in Nairobi, Kenya</w:t>
      </w:r>
    </w:p>
    <w:p>
      <w:pPr>
        <w:pStyle w:val="FirstParagraph"/>
      </w:pPr>
      <w:r>
        <w:t xml:space="preserve">This annotated bibliography compiles key resources regarding the landscape of business consulting within Nairobi, Kenya. It covers regulatory frameworks, market dynamics, digital transformation, and the specific challenges faced by consultants operating in this vibrant East African hub.</w:t>
      </w:r>
    </w:p>
    <w:bookmarkStart w:id="20" w:name="introduction"/>
    <w:p>
      <w:pPr>
        <w:pStyle w:val="Heading2"/>
      </w:pPr>
      <w:r>
        <w:t xml:space="preserve">Introduction</w:t>
      </w:r>
    </w:p>
    <w:p>
      <w:pPr>
        <w:pStyle w:val="FirstParagraph"/>
      </w:pPr>
      <w:r>
        <w:t xml:space="preserve">Nairobi has established itself as the undisputed business capital of East Africa. For a business consultant operating in this region, understanding the local context is paramount. The following sources provide a comprehensive overview of the economic environment, the necessity of strategic advisory services, and the evolving nature of the consulting industry in Kenya.</w:t>
      </w:r>
    </w:p>
    <w:p>
      <w:pPr>
        <w:pStyle w:val="BodyText"/>
      </w:pPr>
      <w:r>
        <w:t xml:space="preserve">African Development Bank. (2023).</w:t>
      </w:r>
      <w:r>
        <w:t xml:space="preserve"> </w:t>
      </w:r>
      <w:r>
        <w:rPr>
          <w:iCs/>
          <w:i/>
        </w:rPr>
        <w:t xml:space="preserve">Kenya Economic Outlook: Navigating the Path to Sustainable Growth</w:t>
      </w:r>
      <w:r>
        <w:t xml:space="preserve">. Abidjan: African Development Bank Group.</w:t>
      </w:r>
    </w:p>
    <w:p>
      <w:pPr>
        <w:pStyle w:val="BodyText"/>
      </w:pPr>
      <w:r>
        <w:t xml:space="preserve">This report provides a macroeconomic analysis of Kenya’s current economic standing, highlighting the critical role of the private sector in driving growth. For a business consultant in Nairobi, this document is essential for understanding the broader economic indicators that affect client strategies. It details the impact of inflation, interest rates, and foreign direct investment on local enterprises. The report emphasizes that while Nairobi remains a regional hub, consultants must advise clients on navigating fiscal constraints and optimizing operational efficiency. It serves as a foundational text for consultants developing long-term strategic plans for Kenyan businesses.</w:t>
      </w:r>
    </w:p>
    <w:p>
      <w:pPr>
        <w:pStyle w:val="BodyText"/>
      </w:pPr>
      <w:r>
        <w:t xml:space="preserve">Kenya National Bureau of Statistics (KNBS). (2022).</w:t>
      </w:r>
      <w:r>
        <w:t xml:space="preserve"> </w:t>
      </w:r>
      <w:r>
        <w:rPr>
          <w:iCs/>
          <w:i/>
        </w:rPr>
        <w:t xml:space="preserve">Economic Survey 2022: Performance of the Kenyan Economy</w:t>
      </w:r>
      <w:r>
        <w:t xml:space="preserve">. Nairobi: Government Printer.</w:t>
      </w:r>
    </w:p>
    <w:p>
      <w:pPr>
        <w:pStyle w:val="BodyText"/>
      </w:pPr>
      <w:r>
        <w:t xml:space="preserve">The KNBS Economic Survey is the definitive source for statistical data regarding the Kenyan market. This volume offers granular data on sectoral performance, including agriculture, manufacturing, and services, which are the primary clients of business consultants in Nairobi. The data allows consultants to benchmark client performance against national averages. Furthermore, it provides insights into employment trends and consumer spending patterns in Nairobi, enabling consultants to offer data-driven advice on market entry, expansion, and human resource management within the capital city.</w:t>
      </w:r>
    </w:p>
    <w:p>
      <w:pPr>
        <w:pStyle w:val="BodyText"/>
      </w:pPr>
      <w:r>
        <w:t xml:space="preserve">Mwangi, J., &amp; Ochieng, P. (2021). "Digital Transformation and SME Competitiveness in Nairobi."</w:t>
      </w:r>
      <w:r>
        <w:t xml:space="preserve"> </w:t>
      </w:r>
      <w:r>
        <w:rPr>
          <w:iCs/>
          <w:i/>
        </w:rPr>
        <w:t xml:space="preserve">Journal of East African Business Studies</w:t>
      </w:r>
      <w:r>
        <w:t xml:space="preserve">, 15(2), 45-62.</w:t>
      </w:r>
    </w:p>
    <w:p>
      <w:pPr>
        <w:pStyle w:val="BodyText"/>
      </w:pPr>
      <w:r>
        <w:t xml:space="preserve">This academic article focuses specifically on the adoption of digital technologies by Small and Medium Enterprises (SMEs) in Nairobi. As a significant portion of a business consultant’s clientele in Kenya consists of SMEs, this resource is highly relevant. The authors argue that digital literacy and infrastructure adoption are the primary drivers of competitiveness in the Nairobi market. The study provides case studies of local firms that successfully leveraged mobile money and cloud computing. For a consultant, this text offers actionable frameworks for advising clients on digital integration, a critical service area in Kenya’s tech-savvy capital.</w:t>
      </w:r>
    </w:p>
    <w:p>
      <w:pPr>
        <w:pStyle w:val="BodyText"/>
      </w:pPr>
      <w:r>
        <w:t xml:space="preserve">The Institute of Certified Public Secretaries of Kenya (ICPSK). (2023).</w:t>
      </w:r>
      <w:r>
        <w:t xml:space="preserve"> </w:t>
      </w:r>
      <w:r>
        <w:rPr>
          <w:iCs/>
          <w:i/>
        </w:rPr>
        <w:t xml:space="preserve">Corporate Governance Code for Kenya</w:t>
      </w:r>
      <w:r>
        <w:t xml:space="preserve">. Nairobi: ICPSK.</w:t>
      </w:r>
    </w:p>
    <w:p>
      <w:pPr>
        <w:pStyle w:val="BodyText"/>
      </w:pPr>
      <w:r>
        <w:t xml:space="preserve">Corporate governance is a central pillar of business consulting in Kenya. This code outlines the legal and ethical standards required for companies operating in the country. For consultants advising boards and executive teams in Nairobi, adherence to this code is non-negotiable. The document details requirements for board composition, transparency, and stakeholder engagement. It is a vital reference for consultants helping Kenyan firms prepare for listing on the Nairobi Securities Exchange or seeking international partnerships, ensuring that governance structures meet both local regulatory expectations and global best practices.</w:t>
      </w:r>
    </w:p>
    <w:p>
      <w:pPr>
        <w:pStyle w:val="BodyText"/>
      </w:pPr>
      <w:r>
        <w:t xml:space="preserve">World Bank Group. (2022).</w:t>
      </w:r>
      <w:r>
        <w:t xml:space="preserve"> </w:t>
      </w:r>
      <w:r>
        <w:rPr>
          <w:iCs/>
          <w:i/>
        </w:rPr>
        <w:t xml:space="preserve">Doing Business in Kenya: Regulatory Reforms and Ease of Doing Business</w:t>
      </w:r>
      <w:r>
        <w:t xml:space="preserve">. Washington, D.C.: World Bank.</w:t>
      </w:r>
    </w:p>
    <w:p>
      <w:pPr>
        <w:pStyle w:val="BodyText"/>
      </w:pPr>
      <w:r>
        <w:t xml:space="preserve">Although the "Doing Business" report has been discontinued globally, this specific analysis of Kenya remains a crucial resource for understanding the regulatory environment. It highlights the bureaucratic hurdles and recent reforms affecting business operations in Nairobi. Consultants frequently assist foreign investors and local startups in navigating these regulations. This document provides a comparative analysis of Kenya’s regulatory framework against regional peers, helping consultants advise clients on compliance, licensing, and the reduction of administrative overheads in the capital.</w:t>
      </w:r>
    </w:p>
    <w:p>
      <w:pPr>
        <w:pStyle w:val="BodyText"/>
      </w:pPr>
      <w:r>
        <w:t xml:space="preserve">Kariuki, S. (2020). "The Rise of Boutique Consulting Firms in Nairobi: Challenges and Opportunities."</w:t>
      </w:r>
      <w:r>
        <w:t xml:space="preserve"> </w:t>
      </w:r>
      <w:r>
        <w:rPr>
          <w:iCs/>
          <w:i/>
        </w:rPr>
        <w:t xml:space="preserve">African Journal of Management</w:t>
      </w:r>
      <w:r>
        <w:t xml:space="preserve">, 8(1), 112-128.</w:t>
      </w:r>
    </w:p>
    <w:p>
      <w:pPr>
        <w:pStyle w:val="BodyText"/>
      </w:pPr>
      <w:r>
        <w:t xml:space="preserve">This article offers an insider’s perspective on the consulting industry itself within Nairobi. It discusses the shift from reliance on large multinational consulting firms to the emergence of local boutique firms that possess deeper cultural and contextual knowledge. For a business consultant establishing or operating in Nairobi, this text provides insights into market positioning, client acquisition strategies, and the importance of local networks. It highlights the specific challenges of payment delays and scope creep common in the Kenyan market, offering practical advice on contract management and professional sustainability.</w:t>
      </w:r>
    </w:p>
    <w:p>
      <w:pPr>
        <w:pStyle w:val="BodyText"/>
      </w:pPr>
      <w:r>
        <w:t xml:space="preserve">Communications Authority of Kenya. (2023).</w:t>
      </w:r>
      <w:r>
        <w:t xml:space="preserve"> </w:t>
      </w:r>
      <w:r>
        <w:rPr>
          <w:iCs/>
          <w:i/>
        </w:rPr>
        <w:t xml:space="preserve">State of the ICT Sector in Kenya</w:t>
      </w:r>
      <w:r>
        <w:t xml:space="preserve">. Nairobi: CA Kenya.</w:t>
      </w:r>
    </w:p>
    <w:p>
      <w:pPr>
        <w:pStyle w:val="BodyText"/>
      </w:pPr>
      <w:r>
        <w:t xml:space="preserve">Nairobi is often referred to as the "Silicon Savannah," and this report by the Communications Authority details the robustness of the country’s ICT infrastructure. For business consultants advising on technology strategy, supply chain logistics, or remote work policies, this data is indispensable. It covers internet penetration rates, mobile network reliability, and the growth of fintech in Nairobi. Understanding these technological realities allows consultants to design feasible business models that leverage Kenya’s advanced digital ecosystem while accounting for infrastructure limitations in peripheral regions.</w:t>
      </w:r>
    </w:p>
    <w:p>
      <w:pPr>
        <w:pStyle w:val="BodyText"/>
      </w:pPr>
      <w:r>
        <w:t xml:space="preserve">United Nations Development Programme (UNDP). (2021).</w:t>
      </w:r>
      <w:r>
        <w:t xml:space="preserve"> </w:t>
      </w:r>
      <w:r>
        <w:rPr>
          <w:iCs/>
          <w:i/>
        </w:rPr>
        <w:t xml:space="preserve">Kenya Human Development Report: Inclusive Growth and Sustainable Development</w:t>
      </w:r>
      <w:r>
        <w:t xml:space="preserve">. Nairobi: UNDP.</w:t>
      </w:r>
    </w:p>
    <w:p>
      <w:pPr>
        <w:pStyle w:val="BodyText"/>
      </w:pPr>
      <w:r>
        <w:t xml:space="preserve">This report addresses the social dimensions of business in Kenya, focusing on inequality, gender, and environmental sustainability. Modern business consulting in Nairobi increasingly requires a focus on Environmental, Social, and Governance (ESG) criteria. This document provides consultants with the necessary context to advise clients on corporate social responsibility (CSR) initiatives that resonate with the local population. It emphasizes the importance of inclusive business models, helping consultants guide Kenyan companies in creating value that aligns with national development goals and international sustainability standards.</w:t>
      </w:r>
    </w:p>
    <w:bookmarkEnd w:id="20"/>
    <w:bookmarkStart w:id="21" w:name="conclusion"/>
    <w:p>
      <w:pPr>
        <w:pStyle w:val="Heading2"/>
      </w:pPr>
      <w:r>
        <w:t xml:space="preserve">Conclusion</w:t>
      </w:r>
    </w:p>
    <w:p>
      <w:pPr>
        <w:pStyle w:val="FirstParagraph"/>
      </w:pPr>
      <w:r>
        <w:t xml:space="preserve">The resources listed above collectively illustrate that business consulting in Nairobi, Kenya, is a multifaceted discipline. It requires a synthesis of macroeconomic understanding, regulatory compliance, digital innovation, and cultural sensitivity. A successful business consultant in this region must utilize these types of resources to provide holistic, actionable, and context-aware advice to clients navigating the complexities of the Kenyan market.</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Business Consulting in Nairobi, Kenya</dc:title>
  <dc:creator/>
  <dc:language>en</dc:language>
  <cp:keywords/>
  <dcterms:created xsi:type="dcterms:W3CDTF">2026-08-07T11:17:48Z</dcterms:created>
  <dcterms:modified xsi:type="dcterms:W3CDTF">2026-08-07T11:17:48Z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