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Islamabad,</w:t>
      </w:r>
      <w:r>
        <w:t xml:space="preserve"> </w:t>
      </w:r>
      <w:r>
        <w:t xml:space="preserve">Pakistan</w:t>
      </w:r>
    </w:p>
    <w:bookmarkStart w:id="24" w:name="X6a14a0deeb19777f7f04e945cf86deedbb58938"/>
    <w:p>
      <w:pPr>
        <w:pStyle w:val="Heading1"/>
      </w:pPr>
      <w:r>
        <w:t xml:space="preserve">Annotated Bibliography: The Role of Business Consultants in Islamabad, Pakistan</w:t>
      </w:r>
    </w:p>
    <w:p>
      <w:pPr>
        <w:pStyle w:val="FirstParagraph"/>
      </w:pPr>
      <w:r>
        <w:rPr>
          <w:bCs/>
          <w:b/>
        </w:rPr>
        <w:t xml:space="preserve">Introduction:</w:t>
      </w:r>
      <w:r>
        <w:t xml:space="preserve"> </w:t>
      </w:r>
      <w:r>
        <w:t xml:space="preserve">The following annotated bibliography compiles key resources regarding the landscape of business consulting within the Federal Capital Territory of Pakistan. Islamabad, as the political and administrative hub, presents a unique ecosystem for business consultants, characterized by a blend of government contracting, multinational corporate presence, and a burgeoning startup culture. These sources explore regulatory frameworks, market dynamics, and strategic management practices essential for consultants operating in this specific geographic and economic context.</w:t>
      </w:r>
    </w:p>
    <w:bookmarkStart w:id="20" w:name="regulatory-and-economic-frameworks"/>
    <w:p>
      <w:pPr>
        <w:pStyle w:val="Heading2"/>
      </w:pPr>
      <w:r>
        <w:t xml:space="preserve">Regulatory and Economic Frameworks</w:t>
      </w:r>
    </w:p>
    <w:p>
      <w:pPr>
        <w:pStyle w:val="FirstParagraph"/>
      </w:pPr>
      <w:r>
        <w:t xml:space="preserve">State Bank of Pakistan. (2023).</w:t>
      </w:r>
      <w:r>
        <w:t xml:space="preserve"> </w:t>
      </w:r>
      <w:r>
        <w:rPr>
          <w:iCs/>
          <w:i/>
        </w:rPr>
        <w:t xml:space="preserve">Annual Economic Survey: Financial Sector Development and Corporate Governance</w:t>
      </w:r>
      <w:r>
        <w:t xml:space="preserve">. Islamabad: State Bank of Pakistan Publications.</w:t>
      </w:r>
    </w:p>
    <w:p>
      <w:pPr>
        <w:pStyle w:val="BodyText"/>
      </w:pPr>
      <w:r>
        <w:t xml:space="preserve">This comprehensive report provides critical macroeconomic data relevant to business consultants advising clients in Islamabad. It details the regulatory environment, interest rate trends, and foreign exchange policies that directly impact corporate strategy. For a consultant in Islamabad, this document is indispensable for understanding the financial health of the nation and advising clients on capital allocation, risk management, and compliance with central bank directives. The section on corporate governance is particularly vital for consultants working with local firms seeking to align with international standards.</w:t>
      </w:r>
    </w:p>
    <w:p>
      <w:pPr>
        <w:pStyle w:val="BodyText"/>
      </w:pPr>
      <w:r>
        <w:t xml:space="preserve">Securities and Exchange Commission of Pakistan (SECP). (2022).</w:t>
      </w:r>
      <w:r>
        <w:t xml:space="preserve"> </w:t>
      </w:r>
      <w:r>
        <w:rPr>
          <w:iCs/>
          <w:i/>
        </w:rPr>
        <w:t xml:space="preserve">Company Act 2017: Guidelines for Corporate Compliance and Secretarial Services</w:t>
      </w:r>
      <w:r>
        <w:t xml:space="preserve">. Islamabad: SECP.</w:t>
      </w:r>
    </w:p>
    <w:p>
      <w:pPr>
        <w:pStyle w:val="BodyText"/>
      </w:pPr>
      <w:r>
        <w:t xml:space="preserve">As the primary regulator for companies in Pakistan, the SECP’s guidelines are foundational for any business consultant operating in Islamabad. This document outlines the legal requirements for company formation, governance, and reporting. Consultants must be well-versed in these regulations to assist clients in navigating the bureaucratic landscape of the capital. The text highlights recent amendments aimed at simplifying business processes, which is a key selling point for consultants helping foreign entities establish a foothold in Islamabad.</w:t>
      </w:r>
    </w:p>
    <w:bookmarkEnd w:id="20"/>
    <w:bookmarkStart w:id="21" w:name="market-dynamics-and-strategic-management"/>
    <w:p>
      <w:pPr>
        <w:pStyle w:val="Heading2"/>
      </w:pPr>
      <w:r>
        <w:t xml:space="preserve">Market Dynamics and Strategic Management</w:t>
      </w:r>
    </w:p>
    <w:p>
      <w:pPr>
        <w:pStyle w:val="FirstParagraph"/>
      </w:pPr>
      <w:r>
        <w:t xml:space="preserve">Khan, M. A., &amp; Ahmed, S. (2021). "Strategic Management Practices in Pakistani Multinational Corporations: A Case Study of Islamabad-Based Firms."</w:t>
      </w:r>
      <w:r>
        <w:t xml:space="preserve"> </w:t>
      </w:r>
      <w:r>
        <w:rPr>
          <w:iCs/>
          <w:i/>
        </w:rPr>
        <w:t xml:space="preserve">Journal of Business Research in South Asia</w:t>
      </w:r>
      <w:r>
        <w:t xml:space="preserve">, 15(2), 45-62.</w:t>
      </w:r>
    </w:p>
    <w:p>
      <w:pPr>
        <w:pStyle w:val="BodyText"/>
      </w:pPr>
      <w:r>
        <w:t xml:space="preserve">This academic article offers an in-depth analysis of how multinational corporations (MNCs) headquartered or operating in Islamabad adapt their strategies to the local market. It discusses the challenges of cultural integration, supply chain management, and stakeholder engagement. For business consultants, this source provides empirical evidence on what strategies succeed in the capital city. It is particularly useful for consultants advising on market entry strategies or organizational restructuring, offering insights into the unique pressures faced by businesses in Pakistan’s political center.</w:t>
      </w:r>
    </w:p>
    <w:p>
      <w:pPr>
        <w:pStyle w:val="BodyText"/>
      </w:pPr>
      <w:r>
        <w:t xml:space="preserve">World Bank. (2023).</w:t>
      </w:r>
      <w:r>
        <w:t xml:space="preserve"> </w:t>
      </w:r>
      <w:r>
        <w:rPr>
          <w:iCs/>
          <w:i/>
        </w:rPr>
        <w:t xml:space="preserve">Pakistan Economic Monitor: Navigating the Crisis and Pathways to Recovery</w:t>
      </w:r>
      <w:r>
        <w:t xml:space="preserve">. Washington, DC: World Bank Group.</w:t>
      </w:r>
    </w:p>
    <w:p>
      <w:pPr>
        <w:pStyle w:val="BodyText"/>
      </w:pPr>
      <w:r>
        <w:t xml:space="preserve">While a global publication, this report is highly specific in its analysis of Pakistan’s economic trajectory. It provides a neutral, data-driven perspective on inflation, public debt, and investment climate. Business consultants in Islamabad rely on such reports to forecast economic trends and advise clients on long-term planning. The report’s focus on structural reforms is crucial for consultants working with government-linked enterprises or those advising on public-private partnerships (PPPs), which are common in Islamabad’s development projects.</w:t>
      </w:r>
    </w:p>
    <w:bookmarkEnd w:id="21"/>
    <w:bookmarkStart w:id="22" w:name="X602140e42e3cf8403294aae597765e634ce76aa"/>
    <w:p>
      <w:pPr>
        <w:pStyle w:val="Heading2"/>
      </w:pPr>
      <w:r>
        <w:t xml:space="preserve">Entrepreneurship and the Startup Ecosystem</w:t>
      </w:r>
    </w:p>
    <w:p>
      <w:pPr>
        <w:pStyle w:val="FirstParagraph"/>
      </w:pPr>
      <w:r>
        <w:t xml:space="preserve">National Incubation Center (NIC). (2022).</w:t>
      </w:r>
      <w:r>
        <w:t xml:space="preserve"> </w:t>
      </w:r>
      <w:r>
        <w:rPr>
          <w:iCs/>
          <w:i/>
        </w:rPr>
        <w:t xml:space="preserve">State of the Startup Ecosystem in Pakistan: Islamabad and Beyond</w:t>
      </w:r>
      <w:r>
        <w:t xml:space="preserve">. Islamabad: NIC.</w:t>
      </w:r>
    </w:p>
    <w:p>
      <w:pPr>
        <w:pStyle w:val="BodyText"/>
      </w:pPr>
      <w:r>
        <w:t xml:space="preserve">This report highlights the growing importance of Islamabad as a hub for technology startups and innovation. It details the support systems available, including incubators, accelerators, and government incentives. For business consultants specializing in entrepreneurship, this document is a roadmap to the local ecosystem. It identifies key pain points for startups, such as access to funding and talent acquisition, allowing consultants to tailor their services to address these specific needs. The report also underscores the role of consultants in bridging the gap between early-stage ventures and institutional investors.</w:t>
      </w:r>
    </w:p>
    <w:p>
      <w:pPr>
        <w:pStyle w:val="BodyText"/>
      </w:pPr>
      <w:r>
        <w:t xml:space="preserve">Ali, R., &amp; Hussain, Z. (2020). "Digital Transformation in Pakistani SMEs: Opportunities and Challenges."</w:t>
      </w:r>
      <w:r>
        <w:t xml:space="preserve"> </w:t>
      </w:r>
      <w:r>
        <w:rPr>
          <w:iCs/>
          <w:i/>
        </w:rPr>
        <w:t xml:space="preserve">Pakistan Journal of Commerce and Social Sciences</w:t>
      </w:r>
      <w:r>
        <w:t xml:space="preserve">, 14(3), 112-128.</w:t>
      </w:r>
    </w:p>
    <w:p>
      <w:pPr>
        <w:pStyle w:val="BodyText"/>
      </w:pPr>
      <w:r>
        <w:t xml:space="preserve">This study examines the adoption of digital technologies by small and medium-sized enterprises (SMEs) in Pakistan, with a focus on urban centers like Islamabad. It argues that digital transformation is no longer optional but essential for competitiveness. Business consultants can use this research to justify recommendations for IT infrastructure upgrades, e-commerce integration, and digital marketing strategies. The article provides a framework for assessing digital readiness, which is a valuable tool for consultants helping traditional businesses in Islamabad modernize their operations.</w:t>
      </w:r>
    </w:p>
    <w:bookmarkEnd w:id="22"/>
    <w:bookmarkStart w:id="23" w:name="Xef1a5dd91fb447986a5fe631a96b099b064147d"/>
    <w:p>
      <w:pPr>
        <w:pStyle w:val="Heading2"/>
      </w:pPr>
      <w:r>
        <w:t xml:space="preserve">Professional Ethics and Consulting Standards</w:t>
      </w:r>
    </w:p>
    <w:p>
      <w:pPr>
        <w:pStyle w:val="FirstParagraph"/>
      </w:pPr>
      <w:r>
        <w:t xml:space="preserve">Institute of Chartered Accountants of Pakistan (ICAP). (2021).</w:t>
      </w:r>
      <w:r>
        <w:t xml:space="preserve"> </w:t>
      </w:r>
      <w:r>
        <w:rPr>
          <w:iCs/>
          <w:i/>
        </w:rPr>
        <w:t xml:space="preserve">Code of Ethics for Professional Accountants and Business Advisors</w:t>
      </w:r>
      <w:r>
        <w:t xml:space="preserve">. Karachi: ICAP.</w:t>
      </w:r>
    </w:p>
    <w:p>
      <w:pPr>
        <w:pStyle w:val="BodyText"/>
      </w:pPr>
      <w:r>
        <w:t xml:space="preserve">Although based in Karachi, ICAP’s code of ethics is widely recognized and adhered to by business consultants across Pakistan, including in Islamabad. This document sets the standard for professional conduct, confidentiality, and integrity. For consultants, it serves as a benchmark for building trust with clients, which is paramount in a market where personal relationships often influence business decisions. Adhering to these ethical guidelines is crucial for consultants seeking to establish a reputable practice in the competitive Islamabad market.</w:t>
      </w:r>
    </w:p>
    <w:p>
      <w:pPr>
        <w:pStyle w:val="BodyText"/>
      </w:pPr>
      <w:r>
        <w:t xml:space="preserve">Pakistan Management Association (PMA). (2023).</w:t>
      </w:r>
      <w:r>
        <w:t xml:space="preserve"> </w:t>
      </w:r>
      <w:r>
        <w:rPr>
          <w:iCs/>
          <w:i/>
        </w:rPr>
        <w:t xml:space="preserve">Best Practices in Management Consulting: A Guide for Pakistani Professionals</w:t>
      </w:r>
      <w:r>
        <w:t xml:space="preserve">. Islamabad: PMA.</w:t>
      </w:r>
    </w:p>
    <w:p>
      <w:pPr>
        <w:pStyle w:val="BodyText"/>
      </w:pPr>
      <w:r>
        <w:t xml:space="preserve">This practical guide, published by a local professional body, addresses the specific challenges faced by management consultants in Pakistan. It covers topics such as client relationship management, project scoping, and delivering measurable results. The guide is tailored to the Pakistani business culture, emphasizing the importance of networking and understanding local nuances. For consultants new to the Islamabad market, this resource provides actionable advice on how to navigate the local business environment effectively and build a sustainable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Islamabad, Pakistan</dc:title>
  <dc:creator/>
  <dc:language>en</dc:language>
  <cp:keywords/>
  <dcterms:created xsi:type="dcterms:W3CDTF">2026-08-07T03:15:08Z</dcterms:created>
  <dcterms:modified xsi:type="dcterms:W3CDTF">2026-08-07T03:15:08Z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