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Moscow,</w:t>
      </w:r>
      <w:r>
        <w:t xml:space="preserve"> </w:t>
      </w:r>
      <w:r>
        <w:t xml:space="preserve">Russia</w:t>
      </w:r>
    </w:p>
    <w:bookmarkStart w:id="21" w:name="X8497e4747608c1add682b3396f1aa39c4dfe265"/>
    <w:p>
      <w:pPr>
        <w:pStyle w:val="Heading1"/>
      </w:pPr>
      <w:r>
        <w:t xml:space="preserve">Annotated Bibliography: The Landscape of Business Consulting in Moscow, Russia</w:t>
      </w:r>
    </w:p>
    <w:p>
      <w:pPr>
        <w:pStyle w:val="FirstParagraph"/>
      </w:pPr>
      <w:r>
        <w:t xml:space="preserve">This annotated bibliography compiles essential literature regarding the role, challenges, and strategic importance of business consultants operating within the specific economic and cultural context of Moscow, Russia. The selected sources provide a comprehensive overview of how international management theories must be adapted to the unique regulatory environment, oligarchic structures, and rapid digitalization efforts currently defining the Russian capital. These resources are critical for understanding how business consultants navigate the complexities of doing business in Moscow, from regulatory compliance to organizational restructuring.</w:t>
      </w:r>
    </w:p>
    <w:bookmarkStart w:id="20" w:name="selected-references"/>
    <w:p>
      <w:pPr>
        <w:pStyle w:val="Heading2"/>
      </w:pPr>
      <w:r>
        <w:t xml:space="preserve">Selected References</w:t>
      </w:r>
    </w:p>
    <w:p>
      <w:pPr>
        <w:pStyle w:val="FirstParagraph"/>
      </w:pPr>
      <w:r>
        <w:t xml:space="preserve">Anderson, J. P., &amp; Gatignon, H. (2021).</w:t>
      </w:r>
      <w:r>
        <w:t xml:space="preserve"> </w:t>
      </w:r>
      <w:r>
        <w:rPr>
          <w:iCs/>
          <w:i/>
        </w:rPr>
        <w:t xml:space="preserve">Strategic Management in Emerging Markets: The Russian Context</w:t>
      </w:r>
      <w:r>
        <w:t xml:space="preserve">. Journal of International Business Studies, 52(4), 412-430.</w:t>
      </w:r>
    </w:p>
    <w:p>
      <w:pPr>
        <w:pStyle w:val="BodyText"/>
      </w:pPr>
      <w:r>
        <w:t xml:space="preserve">This seminal article examines the evolution of strategic management practices in Russia, with a specific focus on Moscow as the epicenter of economic activity. Anderson and Gatignon argue that traditional Western business consulting models often fail in Russia due to a lack of understanding of local institutional voids. The authors provide a detailed analysis of how business consultants in Moscow must prioritize relationship-building (blat) and political risk assessment over standard efficiency metrics. This source is particularly valuable for consultants seeking to understand the macroeconomic pressures influencing decision-making in Russian corporations. It highlights the necessity for a hybrid approach that blends global best practices with local political acumen.</w:t>
      </w:r>
    </w:p>
    <w:p>
      <w:pPr>
        <w:pStyle w:val="BodyText"/>
      </w:pPr>
      <w:r>
        <w:t xml:space="preserve">Belova, E. V. (2022).</w:t>
      </w:r>
      <w:r>
        <w:t xml:space="preserve"> </w:t>
      </w:r>
      <w:r>
        <w:rPr>
          <w:iCs/>
          <w:i/>
        </w:rPr>
        <w:t xml:space="preserve">Digital Transformation and IT Consulting in the Russian Capital</w:t>
      </w:r>
      <w:r>
        <w:t xml:space="preserve">. Moscow University Business Review, 18(2), 89-105.</w:t>
      </w:r>
    </w:p>
    <w:p>
      <w:pPr>
        <w:pStyle w:val="BodyText"/>
      </w:pPr>
      <w:r>
        <w:t xml:space="preserve">Belova’s research focuses on the surge in demand for IT and digital transformation consultants in Moscow following the acceleration of digitalization policies by the Russian government. The article details how Moscow-based firms are adopting agile methodologies and cloud computing solutions, often with the guidance of specialized business consultants. The author notes that while Moscow is technologically advanced compared to other Russian regions, consultants face challenges related to data sovereignty laws and import restrictions on software. This text is essential for understanding the technical and regulatory landscape that modern business consultants must navigate when advising Moscow-based enterprises on digital infrastructure.</w:t>
      </w:r>
    </w:p>
    <w:p>
      <w:pPr>
        <w:pStyle w:val="BodyText"/>
      </w:pPr>
      <w:r>
        <w:t xml:space="preserve">Chernenko, A. I. (2020).</w:t>
      </w:r>
      <w:r>
        <w:t xml:space="preserve"> </w:t>
      </w:r>
      <w:r>
        <w:rPr>
          <w:iCs/>
          <w:i/>
        </w:rPr>
        <w:t xml:space="preserve">Corporate Governance and the Role of External Advisors in Russian Oligarchic Structures</w:t>
      </w:r>
      <w:r>
        <w:t xml:space="preserve">. European Journal of Comparative Law, 15(3), 201-225.</w:t>
      </w:r>
    </w:p>
    <w:p>
      <w:pPr>
        <w:pStyle w:val="BodyText"/>
      </w:pPr>
      <w:r>
        <w:t xml:space="preserve">This paper provides a critical look at the unique corporate governance structures prevalent in Moscow’s largest enterprises, many of which are controlled by oligarchic families or state interests. Chernenko explores the delicate position of business consultants who are hired to implement transparency and efficiency reforms within these closed systems. The study reveals that consultants in Moscow often act as intermediaries between international standards and local power dynamics. It offers practical insights into how consultants can maintain credibility and effectiveness when advising on governance issues in an environment where ownership and management are frequently intertwined.</w:t>
      </w:r>
    </w:p>
    <w:p>
      <w:pPr>
        <w:pStyle w:val="BodyText"/>
      </w:pPr>
      <w:r>
        <w:t xml:space="preserve">Dubrovsky, M. S. (2023).</w:t>
      </w:r>
      <w:r>
        <w:t xml:space="preserve"> </w:t>
      </w:r>
      <w:r>
        <w:rPr>
          <w:iCs/>
          <w:i/>
        </w:rPr>
        <w:t xml:space="preserve">Navigating Sanctions: Financial Consulting Strategies for Moscow Enterprises</w:t>
      </w:r>
      <w:r>
        <w:t xml:space="preserve">. Russian Economic Review, 24(1), 45-62.</w:t>
      </w:r>
    </w:p>
    <w:p>
      <w:pPr>
        <w:pStyle w:val="BodyText"/>
      </w:pPr>
      <w:r>
        <w:t xml:space="preserve">Dubrovsky’s recent work addresses the immediate and pressing challenges faced by business consultants in Moscow due to international sanctions. The article outlines specific strategies for financial restructuring, supply chain diversification, and alternative payment mechanisms that consultants are advising their clients to adopt. It emphasizes the shift towards "import substitution" and the growing importance of partnerships with Asian markets. This source is highly relevant for current practitioners, offering a realistic assessment of the financial constraints and opportunities available to businesses in Moscow today. It underscores the consultant’s role as a crisis manager and strategic pivot planner.</w:t>
      </w:r>
    </w:p>
    <w:p>
      <w:pPr>
        <w:pStyle w:val="BodyText"/>
      </w:pPr>
      <w:r>
        <w:t xml:space="preserve">Ivanova, L. N., &amp; Petrov, K. A. (2019).</w:t>
      </w:r>
      <w:r>
        <w:t xml:space="preserve"> </w:t>
      </w:r>
      <w:r>
        <w:rPr>
          <w:iCs/>
          <w:i/>
        </w:rPr>
        <w:t xml:space="preserve">Cultural Dimensions of Management Consulting in Russia</w:t>
      </w:r>
      <w:r>
        <w:t xml:space="preserve">. Cross-Cultural Management Journal, 26(4), 310-328.</w:t>
      </w:r>
    </w:p>
    <w:p>
      <w:pPr>
        <w:pStyle w:val="BodyText"/>
      </w:pPr>
      <w:r>
        <w:t xml:space="preserve">Ivanova and Petrov analyze the cultural barriers that foreign business consultants encounter when working in Moscow. Drawing on Hofstede’s cultural dimensions, the authors highlight the high power distance and uncertainty avoidance characteristic of Russian business culture. They argue that successful consulting engagements in Moscow require a high degree of adaptability, respect for hierarchy, and patience in decision-making processes. The article provides case studies of both failed and successful consulting projects, illustrating how cultural misalignment can derail even the most technically sound recommendations. This is a crucial read for international consultants entering the Moscow market.</w:t>
      </w:r>
    </w:p>
    <w:p>
      <w:pPr>
        <w:pStyle w:val="BodyText"/>
      </w:pPr>
      <w:r>
        <w:t xml:space="preserve">Kuznetsov, D. V. (2021).</w:t>
      </w:r>
      <w:r>
        <w:t xml:space="preserve"> </w:t>
      </w:r>
      <w:r>
        <w:rPr>
          <w:iCs/>
          <w:i/>
        </w:rPr>
        <w:t xml:space="preserve">The Rise of Local Consulting Firms in Moscow: Competing with Global Giants</w:t>
      </w:r>
      <w:r>
        <w:t xml:space="preserve">. Business Strategy and the Environment, 30(5), 1120-1135.</w:t>
      </w:r>
    </w:p>
    <w:p>
      <w:pPr>
        <w:pStyle w:val="BodyText"/>
      </w:pPr>
      <w:r>
        <w:t xml:space="preserve">This article documents the emergence of homegrown consulting firms in Moscow that are challenging the dominance of international "Big Four" firms. Kuznetsov attributes this rise to local firms’ superior understanding of the Russian regulatory environment, language nuances, and political landscape. The study suggests that clients in Moscow increasingly prefer local consultants for projects requiring deep integration with state agencies or complex legal navigation. This source is important for understanding the competitive dynamics of the consulting industry in Russia and the shifting preferences of Moscow’s corporate sector.</w:t>
      </w:r>
    </w:p>
    <w:p>
      <w:pPr>
        <w:pStyle w:val="BodyText"/>
      </w:pPr>
      <w:r>
        <w:t xml:space="preserve">Morozov, S. A. (2022).</w:t>
      </w:r>
      <w:r>
        <w:t xml:space="preserve"> </w:t>
      </w:r>
      <w:r>
        <w:rPr>
          <w:iCs/>
          <w:i/>
        </w:rPr>
        <w:t xml:space="preserve">Human Resources Consulting in the Era of Labor Shortages: A Moscow Perspective</w:t>
      </w:r>
      <w:r>
        <w:t xml:space="preserve">. Journal of Russian and East European Psychology, 60(3), 78-95.</w:t>
      </w:r>
    </w:p>
    <w:p>
      <w:pPr>
        <w:pStyle w:val="BodyText"/>
      </w:pPr>
      <w:r>
        <w:t xml:space="preserve">Morozov investigates the growing demand for HR consulting services in Moscow, driven by demographic challenges and a shortage of skilled labor. The article discusses how consultants are helping Moscow-based companies redesign compensation packages, implement remote work policies, and develop internal training programs to retain talent. It also touches on the legal complexities of employment law in Russia. This resource is valuable for consultants specializing in organizational development and human capital management, offering insights into the specific labor market conditions affecting businesses in the Russian capital.</w:t>
      </w:r>
    </w:p>
    <w:p>
      <w:pPr>
        <w:pStyle w:val="BodyText"/>
      </w:pPr>
      <w:r>
        <w:t xml:space="preserve">Sokolov, A. P. (2020).</w:t>
      </w:r>
      <w:r>
        <w:t xml:space="preserve"> </w:t>
      </w:r>
      <w:r>
        <w:rPr>
          <w:iCs/>
          <w:i/>
        </w:rPr>
        <w:t xml:space="preserve">Regulatory Compliance and Legal Consulting for Foreign Investors in Moscow</w:t>
      </w:r>
      <w:r>
        <w:t xml:space="preserve">. International Law and Practice, 12(2), 150-170.</w:t>
      </w:r>
    </w:p>
    <w:p>
      <w:pPr>
        <w:pStyle w:val="BodyText"/>
      </w:pPr>
      <w:r>
        <w:t xml:space="preserve">Sokolov’s work focuses on the legal and regulatory hurdles that foreign investors face when entering the Moscow market. The article outlines the role of legal and compliance consultants in navigating Russia’s complex tax code, foreign investment laws, and bureaucratic procedures. It emphasizes the importance of having local expertise to mitigate risks associated with regulatory changes and enforcement practices. This source is indispensable for consultants advising foreign entities on market entry strategies, providing a clear roadmap of the legal landscape in Moscow.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Moscow, Russia</dc:title>
  <dc:creator/>
  <dc:language>en</dc:language>
  <cp:keywords/>
  <dcterms:created xsi:type="dcterms:W3CDTF">2026-08-07T15:47:41Z</dcterms:created>
  <dcterms:modified xsi:type="dcterms:W3CDTF">2026-08-07T15:47:41Z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