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Strategic Business Consulting in Senegal: Focus on Dakar</w:t>
      </w:r>
    </w:p>
    <w:bookmarkEnd w:id="20"/>
    <w:p>
      <w:pPr>
        <w:pStyle w:val="BodyText"/>
      </w:pPr>
      <w:r>
        <w:t xml:space="preserve">This annotated bibliography compiles essential resources regarding the role of the</w:t>
      </w:r>
      <w:r>
        <w:t xml:space="preserve"> </w:t>
      </w:r>
      <w:r>
        <w:rPr>
          <w:bCs/>
          <w:b/>
        </w:rPr>
        <w:t xml:space="preserve">Business Consultant</w:t>
      </w:r>
      <w:r>
        <w:t xml:space="preserve"> </w:t>
      </w:r>
      <w:r>
        <w:t xml:space="preserve">within the economic landscape of</w:t>
      </w:r>
      <w:r>
        <w:t xml:space="preserve"> </w:t>
      </w:r>
      <w:r>
        <w:rPr>
          <w:bCs/>
          <w:b/>
        </w:rPr>
        <w:t xml:space="preserve">Senegal Dakar</w:t>
      </w:r>
      <w:r>
        <w:t xml:space="preserve">. As the economic hub of West Africa, Dakar presents unique opportunities and challenges for enterprises. The following sources analyze the regulatory environment, digital transformation, and strategic management practices necessary for consultants operating in this specific region. These references are curated to assist professionals in understanding the local market dynamics, legal frameworks, and cultural nuances required for successful business intervention in Senegal.</w:t>
      </w:r>
    </w:p>
    <w:bookmarkStart w:id="23" w:name="regulatory-environment-and-market-entry"/>
    <w:p>
      <w:pPr>
        <w:pStyle w:val="Heading2"/>
      </w:pPr>
      <w:r>
        <w:t xml:space="preserve">Regulatory Environment and Market Entry</w:t>
      </w:r>
    </w:p>
    <w:bookmarkStart w:id="21" w:name="X118b07005895b9455d3c35f33bfde400e38430a"/>
    <w:p>
      <w:pPr>
        <w:pStyle w:val="Heading3"/>
      </w:pPr>
      <w:r>
        <w:t xml:space="preserve">1. World Bank Group. (2023).</w:t>
      </w:r>
      <w:r>
        <w:t xml:space="preserve"> </w:t>
      </w:r>
      <w:r>
        <w:rPr>
          <w:iCs/>
          <w:i/>
        </w:rPr>
        <w:t xml:space="preserve">Doing Business in Senegal: Legal Framework and Ease of Doing Business</w:t>
      </w:r>
      <w:r>
        <w:t xml:space="preserve">. Washington, D.C.: World Bank Publications.</w:t>
      </w:r>
    </w:p>
    <w:p>
      <w:pPr>
        <w:pStyle w:val="FirstParagraph"/>
      </w:pPr>
      <w:r>
        <w:t xml:space="preserve">This comprehensive report provides a critical analysis of the legal and regulatory environment for businesses in Senegal. For a</w:t>
      </w:r>
      <w:r>
        <w:t xml:space="preserve"> </w:t>
      </w:r>
      <w:r>
        <w:rPr>
          <w:bCs/>
          <w:b/>
        </w:rPr>
        <w:t xml:space="preserve">Business Consultant</w:t>
      </w:r>
      <w:r>
        <w:t xml:space="preserve"> </w:t>
      </w:r>
      <w:r>
        <w:t xml:space="preserve">advising foreign or local investors in</w:t>
      </w:r>
      <w:r>
        <w:t xml:space="preserve"> </w:t>
      </w:r>
      <w:r>
        <w:rPr>
          <w:bCs/>
          <w:b/>
        </w:rPr>
        <w:t xml:space="preserve">Senegal Dakar</w:t>
      </w:r>
      <w:r>
        <w:t xml:space="preserve">, this document is indispensable. It details the procedures for starting a business, dealing with construction permits, and enforcing contracts within the Senegalese jurisdiction. The report highlights recent reforms aimed at simplifying administrative processes in Dakar, which is crucial for consultants developing market entry strategies. It offers factual data on the time and cost associated with regulatory compliance, allowing consultants to provide accurate feasibility studies to their clients.</w:t>
      </w:r>
    </w:p>
    <w:bookmarkEnd w:id="21"/>
    <w:bookmarkStart w:id="22" w:name="X40e65b34d1325c1ecd9bb31a949d6b2dba7b7e1"/>
    <w:p>
      <w:pPr>
        <w:pStyle w:val="Heading3"/>
      </w:pPr>
      <w:r>
        <w:t xml:space="preserve">2. African Development Bank (AfDB). (2022).</w:t>
      </w:r>
      <w:r>
        <w:t xml:space="preserve"> </w:t>
      </w:r>
      <w:r>
        <w:rPr>
          <w:iCs/>
          <w:i/>
        </w:rPr>
        <w:t xml:space="preserve">Senegal Economic Outlook: Growth Drivers and Structural Challenges</w:t>
      </w:r>
      <w:r>
        <w:t xml:space="preserve">. Abidjan: AfDB.</w:t>
      </w:r>
    </w:p>
    <w:p>
      <w:pPr>
        <w:pStyle w:val="FirstParagraph"/>
      </w:pPr>
      <w:r>
        <w:t xml:space="preserve">The African Development Bank’s outlook offers a macroeconomic perspective essential for strategic planning. This source examines the growth drivers in Senegal, including infrastructure development and the expansion of the service sector in Dakar. For a</w:t>
      </w:r>
      <w:r>
        <w:t xml:space="preserve"> </w:t>
      </w:r>
      <w:r>
        <w:rPr>
          <w:bCs/>
          <w:b/>
        </w:rPr>
        <w:t xml:space="preserve">Business Consultant</w:t>
      </w:r>
      <w:r>
        <w:t xml:space="preserve">, understanding these macro-trends is vital for aligning client strategies with national development goals. The document discusses the impact of the "Plan Sénégal Émergent" (PSE) on the private sector, providing consultants with the context needed to advise on public-private partnerships and investment opportunities in the capital city.</w:t>
      </w:r>
    </w:p>
    <w:bookmarkEnd w:id="22"/>
    <w:bookmarkEnd w:id="23"/>
    <w:bookmarkStart w:id="26" w:name="digital-transformation-and-innovation"/>
    <w:p>
      <w:pPr>
        <w:pStyle w:val="Heading2"/>
      </w:pPr>
      <w:r>
        <w:t xml:space="preserve">Digital Transformation and Innovation</w:t>
      </w:r>
    </w:p>
    <w:bookmarkStart w:id="24" w:name="X355c6ba6a0846536d6a97b6488624f422880bea"/>
    <w:p>
      <w:pPr>
        <w:pStyle w:val="Heading3"/>
      </w:pPr>
      <w:r>
        <w:t xml:space="preserve">3. International Telecommunication Union (ITU). (2023).</w:t>
      </w:r>
      <w:r>
        <w:t xml:space="preserve"> </w:t>
      </w:r>
      <w:r>
        <w:rPr>
          <w:iCs/>
          <w:i/>
        </w:rPr>
        <w:t xml:space="preserve">Measuring Digital Development: Senegal Country Profile</w:t>
      </w:r>
      <w:r>
        <w:t xml:space="preserve">. Geneva: ITU.</w:t>
      </w:r>
    </w:p>
    <w:p>
      <w:pPr>
        <w:pStyle w:val="FirstParagraph"/>
      </w:pPr>
      <w:r>
        <w:t xml:space="preserve">As</w:t>
      </w:r>
      <w:r>
        <w:t xml:space="preserve"> </w:t>
      </w:r>
      <w:r>
        <w:rPr>
          <w:bCs/>
          <w:b/>
        </w:rPr>
        <w:t xml:space="preserve">Senegal Dakar</w:t>
      </w:r>
      <w:r>
        <w:t xml:space="preserve"> </w:t>
      </w:r>
      <w:r>
        <w:t xml:space="preserve">becomes a leading tech hub in West Africa, digital transformation is a primary area of focus for modern</w:t>
      </w:r>
      <w:r>
        <w:t xml:space="preserve"> </w:t>
      </w:r>
      <w:r>
        <w:rPr>
          <w:bCs/>
          <w:b/>
        </w:rPr>
        <w:t xml:space="preserve">Business Consultants</w:t>
      </w:r>
      <w:r>
        <w:t xml:space="preserve">. This ITU profile provides detailed statistics on internet penetration, mobile usage, and digital infrastructure in Senegal. It is particularly relevant for consultants advising on e-commerce, fintech, and digital marketing strategies. The data helps consultants assess the readiness of the local market for digital solutions and identify gaps in infrastructure that may impact business operations in Dakar.</w:t>
      </w:r>
    </w:p>
    <w:bookmarkEnd w:id="24"/>
    <w:bookmarkStart w:id="25" w:name="X706d18ad7379efa02500ba96b0d9446ca70a066"/>
    <w:p>
      <w:pPr>
        <w:pStyle w:val="Heading3"/>
      </w:pPr>
      <w:r>
        <w:t xml:space="preserve">4. GIZ (German Agency for International Cooperation). (2021).</w:t>
      </w:r>
      <w:r>
        <w:t xml:space="preserve"> </w:t>
      </w:r>
      <w:r>
        <w:rPr>
          <w:iCs/>
          <w:i/>
        </w:rPr>
        <w:t xml:space="preserve">Digitalization of SMEs in Senegal: Opportunities and Barriers</w:t>
      </w:r>
      <w:r>
        <w:t xml:space="preserve">. Dakar: GIZ Senegal.</w:t>
      </w:r>
    </w:p>
    <w:p>
      <w:pPr>
        <w:pStyle w:val="FirstParagraph"/>
      </w:pPr>
      <w:r>
        <w:t xml:space="preserve">This report focuses specifically on Small and Medium-sized Enterprises (SMEs), which form the backbone of the economy in</w:t>
      </w:r>
      <w:r>
        <w:t xml:space="preserve"> </w:t>
      </w:r>
      <w:r>
        <w:rPr>
          <w:bCs/>
          <w:b/>
        </w:rPr>
        <w:t xml:space="preserve">Senegal Dakar</w:t>
      </w:r>
      <w:r>
        <w:t xml:space="preserve">. For a</w:t>
      </w:r>
      <w:r>
        <w:t xml:space="preserve"> </w:t>
      </w:r>
      <w:r>
        <w:rPr>
          <w:bCs/>
          <w:b/>
        </w:rPr>
        <w:t xml:space="preserve">Business Consultant</w:t>
      </w:r>
      <w:r>
        <w:t xml:space="preserve"> </w:t>
      </w:r>
      <w:r>
        <w:t xml:space="preserve">working with local SMEs, this document outlines the specific barriers to digital adoption, such as skills gaps and access to financing. It provides practical recommendations for consultants on how to guide SMEs through digital transformation processes. The case studies included offer valuable insights into successful digitalization projects within the Senegalese context, serving as a reference for best practices.</w:t>
      </w:r>
    </w:p>
    <w:bookmarkEnd w:id="25"/>
    <w:bookmarkEnd w:id="26"/>
    <w:bookmarkStart w:id="29" w:name="X2a4b72f44c610424102192a2b8de6b9d6a5cda9"/>
    <w:p>
      <w:pPr>
        <w:pStyle w:val="Heading2"/>
      </w:pPr>
      <w:r>
        <w:t xml:space="preserve">Strategic Management and Corporate Culture</w:t>
      </w:r>
    </w:p>
    <w:bookmarkStart w:id="27" w:name="X9cd629d8eafefe9edd81152332f3b2792b8ed55"/>
    <w:p>
      <w:pPr>
        <w:pStyle w:val="Heading3"/>
      </w:pPr>
      <w:r>
        <w:t xml:space="preserve">5. Harvard Business Review. (2020).</w:t>
      </w:r>
      <w:r>
        <w:t xml:space="preserve"> </w:t>
      </w:r>
      <w:r>
        <w:rPr>
          <w:iCs/>
          <w:i/>
        </w:rPr>
        <w:t xml:space="preserve">Managing in Africa: Cultural Nuances and Leadership Styles</w:t>
      </w:r>
      <w:r>
        <w:t xml:space="preserve">. Boston: Harvard Business Publishing.</w:t>
      </w:r>
    </w:p>
    <w:p>
      <w:pPr>
        <w:pStyle w:val="FirstParagraph"/>
      </w:pPr>
      <w:r>
        <w:t xml:space="preserve">Effective consulting in</w:t>
      </w:r>
      <w:r>
        <w:t xml:space="preserve"> </w:t>
      </w:r>
      <w:r>
        <w:rPr>
          <w:bCs/>
          <w:b/>
        </w:rPr>
        <w:t xml:space="preserve">Senegal Dakar</w:t>
      </w:r>
      <w:r>
        <w:t xml:space="preserve"> </w:t>
      </w:r>
      <w:r>
        <w:t xml:space="preserve">requires a deep understanding of local corporate culture and leadership dynamics. This article explores the cultural dimensions that influence business management in African contexts, including Senegal. For a</w:t>
      </w:r>
      <w:r>
        <w:t xml:space="preserve"> </w:t>
      </w:r>
      <w:r>
        <w:rPr>
          <w:bCs/>
          <w:b/>
        </w:rPr>
        <w:t xml:space="preserve">Business Consultant</w:t>
      </w:r>
      <w:r>
        <w:t xml:space="preserve">, this resource is crucial for developing change management strategies that respect local traditions while introducing modern management practices. It discusses the importance of relationship-building and hierarchical structures in Senegalese business environments, providing consultants with the cultural intelligence needed to navigate organizational politics in Dakar.</w:t>
      </w:r>
    </w:p>
    <w:bookmarkEnd w:id="27"/>
    <w:bookmarkStart w:id="28" w:name="X2c82f2f1e1f2dc679d81f7f6e80691a73e1e40e"/>
    <w:p>
      <w:pPr>
        <w:pStyle w:val="Heading3"/>
      </w:pPr>
      <w:r>
        <w:t xml:space="preserve">6. McKinsey &amp; Company. (2022).</w:t>
      </w:r>
      <w:r>
        <w:t xml:space="preserve"> </w:t>
      </w:r>
      <w:r>
        <w:rPr>
          <w:iCs/>
          <w:i/>
        </w:rPr>
        <w:t xml:space="preserve">The Future of Work in West Africa: Implications for Business Strategy</w:t>
      </w:r>
      <w:r>
        <w:t xml:space="preserve">. New York: McKinsey Global Institute.</w:t>
      </w:r>
    </w:p>
    <w:p>
      <w:pPr>
        <w:pStyle w:val="FirstParagraph"/>
      </w:pPr>
      <w:r>
        <w:t xml:space="preserve">This report analyzes the evolving labor market in West Africa, with specific references to urban centers like Dakar. For a</w:t>
      </w:r>
      <w:r>
        <w:t xml:space="preserve"> </w:t>
      </w:r>
      <w:r>
        <w:rPr>
          <w:bCs/>
          <w:b/>
        </w:rPr>
        <w:t xml:space="preserve">Business Consultant</w:t>
      </w:r>
      <w:r>
        <w:t xml:space="preserve"> </w:t>
      </w:r>
      <w:r>
        <w:t xml:space="preserve">specializing in human resources and organizational development, this source provides insights into talent acquisition, retention, and workforce development in Senegal. It highlights the growing demand for skilled professionals in sectors such as finance, technology, and logistics in Dakar. The report offers strategic recommendations for businesses looking to build competitive workforces in the region, making it a valuable tool for consultants advising on HR policies.</w:t>
      </w:r>
    </w:p>
    <w:bookmarkEnd w:id="28"/>
    <w:bookmarkEnd w:id="29"/>
    <w:bookmarkStart w:id="32" w:name="sustainability-and-social-responsibility"/>
    <w:p>
      <w:pPr>
        <w:pStyle w:val="Heading2"/>
      </w:pPr>
      <w:r>
        <w:t xml:space="preserve">Sustainability and Social Responsibility</w:t>
      </w:r>
    </w:p>
    <w:bookmarkStart w:id="30" w:name="X49d825a42255b65aff6f0ea974d6c6fe3e53536"/>
    <w:p>
      <w:pPr>
        <w:pStyle w:val="Heading3"/>
      </w:pPr>
      <w:r>
        <w:t xml:space="preserve">7. United Nations Development Programme (UNDP). (2023).</w:t>
      </w:r>
      <w:r>
        <w:t xml:space="preserve"> </w:t>
      </w:r>
      <w:r>
        <w:rPr>
          <w:iCs/>
          <w:i/>
        </w:rPr>
        <w:t xml:space="preserve">Sustainable Development Goals in Senegal: Progress and Challenges</w:t>
      </w:r>
      <w:r>
        <w:t xml:space="preserve">. New York: UNDP.</w:t>
      </w:r>
    </w:p>
    <w:p>
      <w:pPr>
        <w:pStyle w:val="FirstParagraph"/>
      </w:pPr>
      <w:r>
        <w:t xml:space="preserve">Sustainability is increasingly important for businesses operating in</w:t>
      </w:r>
      <w:r>
        <w:t xml:space="preserve"> </w:t>
      </w:r>
      <w:r>
        <w:rPr>
          <w:bCs/>
          <w:b/>
        </w:rPr>
        <w:t xml:space="preserve">Senegal Dakar</w:t>
      </w:r>
      <w:r>
        <w:t xml:space="preserve">. This UNDP report details Senegal’s progress towards the Sustainable Development Goals (SDGs), including goals related to economic growth, industry, and climate action. For a</w:t>
      </w:r>
      <w:r>
        <w:t xml:space="preserve"> </w:t>
      </w:r>
      <w:r>
        <w:rPr>
          <w:bCs/>
          <w:b/>
        </w:rPr>
        <w:t xml:space="preserve">Business Consultant</w:t>
      </w:r>
      <w:r>
        <w:t xml:space="preserve">, this document is essential for advising clients on corporate social responsibility (CSR) and sustainable business practices. It highlights the expectations of local stakeholders and international partners regarding environmental and social governance, helping consultants integrate sustainability into their clients’ strategic plans in Dakar.</w:t>
      </w:r>
    </w:p>
    <w:bookmarkEnd w:id="30"/>
    <w:bookmarkStart w:id="31" w:name="X97bdca4cd763f130d82358edb7e598d5f98355c"/>
    <w:p>
      <w:pPr>
        <w:pStyle w:val="Heading3"/>
      </w:pPr>
      <w:r>
        <w:t xml:space="preserve">8. International Finance Corporation (IFC). (2021).</w:t>
      </w:r>
      <w:r>
        <w:t xml:space="preserve"> </w:t>
      </w:r>
      <w:r>
        <w:rPr>
          <w:iCs/>
          <w:i/>
        </w:rPr>
        <w:t xml:space="preserve">Green Finance in Senegal: Opportunities for Private Sector Investment</w:t>
      </w:r>
      <w:r>
        <w:t xml:space="preserve">. Washington, D.C.: IFC.</w:t>
      </w:r>
    </w:p>
    <w:p>
      <w:pPr>
        <w:pStyle w:val="FirstParagraph"/>
      </w:pPr>
      <w:r>
        <w:t xml:space="preserve">This report explores the growing market for green finance in Senegal, with a focus on investment opportunities in Dakar. For a</w:t>
      </w:r>
      <w:r>
        <w:t xml:space="preserve"> </w:t>
      </w:r>
      <w:r>
        <w:rPr>
          <w:bCs/>
          <w:b/>
        </w:rPr>
        <w:t xml:space="preserve">Business Consultant</w:t>
      </w:r>
      <w:r>
        <w:t xml:space="preserve"> </w:t>
      </w:r>
      <w:r>
        <w:t xml:space="preserve">advising on financial strategy and investment, this source provides insights into the regulatory framework and funding mechanisms for sustainable projects. It discusses the role of the private sector in driving environmental sustainability and offers case studies of successful green investments in Senegal. This information is crucial for consultants helping clients access green financing and develop environmentally responsible business models in the region.</w:t>
      </w:r>
    </w:p>
    <w:p>
      <w:pPr>
        <w:pStyle w:val="BodyText"/>
      </w:pPr>
      <w:r>
        <w:t xml:space="preserve">Document generated for educational and professional reference purposes regarding Business Consulting in Senegal Dakar.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Senegal (Dakar)</dc:title>
  <dc:creator/>
  <dc:language>en</dc:language>
  <cp:keywords/>
  <dcterms:created xsi:type="dcterms:W3CDTF">2026-08-07T03:01:33Z</dcterms:created>
  <dcterms:modified xsi:type="dcterms:W3CDTF">2026-08-07T03:01:33Z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