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dc275cf20de84b53d207c2fa432bb4d602d6ba0"/>
    <w:p>
      <w:pPr>
        <w:pStyle w:val="Heading1"/>
      </w:pPr>
      <w:r>
        <w:t xml:space="preserve">Annotated Bibliography: The Role of Business Consultants in Cape Town, South Africa</w:t>
      </w:r>
    </w:p>
    <w:p>
      <w:pPr>
        <w:pStyle w:val="FirstParagraph"/>
      </w:pPr>
      <w:r>
        <w:rPr>
          <w:bCs/>
          <w:b/>
        </w:rPr>
        <w:t xml:space="preserve">Introduction:</w:t>
      </w:r>
      <w:r>
        <w:t xml:space="preserve"> </w:t>
      </w:r>
      <w:r>
        <w:t xml:space="preserve">The following annotated bibliography compiles key resources regarding the landscape of business consulting within the specific economic and social context of Cape Town, South Africa. As the country's second-largest city and a major economic hub, Cape Town presents unique challenges and opportunities for business consultants. These resources explore topics ranging from regulatory compliance and transformation policies to digital innovation and sustainable development strategies tailored to the Western Cape region.</w:t>
      </w:r>
    </w:p>
    <w:bookmarkStart w:id="20" w:name="references"/>
    <w:p>
      <w:pPr>
        <w:pStyle w:val="Heading2"/>
      </w:pPr>
      <w:r>
        <w:t xml:space="preserve">References</w:t>
      </w:r>
    </w:p>
    <w:p>
      <w:pPr>
        <w:pStyle w:val="FirstParagraph"/>
      </w:pPr>
      <w:r>
        <w:t xml:space="preserve">Department of Trade, Industry and Competition (DTIC). (2023).</w:t>
      </w:r>
      <w:r>
        <w:t xml:space="preserve"> </w:t>
      </w:r>
      <w:r>
        <w:rPr>
          <w:iCs/>
          <w:i/>
        </w:rPr>
        <w:t xml:space="preserve">South African Industrial Policy Action Plan (IPAP) 2023-2025: Implications for Western Cape Enterprises</w:t>
      </w:r>
      <w:r>
        <w:t xml:space="preserve">. Pretoria: Government Printer.</w:t>
      </w:r>
    </w:p>
    <w:p>
      <w:pPr>
        <w:pStyle w:val="BodyText"/>
      </w:pPr>
      <w:r>
        <w:t xml:space="preserve">This government publication outlines the national strategic framework for industrial development, with specific sections detailing incentives for the Western Cape. For a business consultant operating in Cape Town, this document is essential for advising clients on how to align their operations with national goals to access grants and tax incentives. It provides critical data on priority sectors such as manufacturing and technology, which are prevalent in the Cape Town economy. The text serves as a foundational reference for consultants helping local businesses navigate complex regulatory environments and secure government support.</w:t>
      </w:r>
    </w:p>
    <w:p>
      <w:pPr>
        <w:pStyle w:val="BodyText"/>
      </w:pPr>
      <w:r>
        <w:t xml:space="preserve">Nkosi, Z., &amp; Van der Merwe, J. (2022).</w:t>
      </w:r>
      <w:r>
        <w:t xml:space="preserve"> </w:t>
      </w:r>
      <w:r>
        <w:rPr>
          <w:iCs/>
          <w:i/>
        </w:rPr>
        <w:t xml:space="preserve">Strategic Management in Emerging Markets: A Case Study of Cape Town SMEs</w:t>
      </w:r>
      <w:r>
        <w:t xml:space="preserve">. Journal of African Business, 23(4), 45-62.</w:t>
      </w:r>
    </w:p>
    <w:p>
      <w:pPr>
        <w:pStyle w:val="BodyText"/>
      </w:pPr>
      <w:r>
        <w:t xml:space="preserve">This academic article examines the strategic challenges faced by Small and Medium Enterprises (SMEs) in Cape Town. The authors argue that traditional Western consulting models often fail in this context due to infrastructural constraints and socio-economic disparities. The study is highly relevant for business consultants seeking to adapt their methodologies for the local market. It highlights the necessity of integrating resilience planning into business strategies, particularly regarding energy security and supply chain volatility, which are pressing issues for Cape Town businesses today.</w:t>
      </w:r>
    </w:p>
    <w:p>
      <w:pPr>
        <w:pStyle w:val="BodyText"/>
      </w:pPr>
      <w:r>
        <w:t xml:space="preserve">South African Institute of Chartered Accountants (SAICA). (2023).</w:t>
      </w:r>
      <w:r>
        <w:t xml:space="preserve"> </w:t>
      </w:r>
      <w:r>
        <w:rPr>
          <w:iCs/>
          <w:i/>
        </w:rPr>
        <w:t xml:space="preserve">Financial Governance and Compliance for South African Businesses</w:t>
      </w:r>
      <w:r>
        <w:t xml:space="preserve">. Johannesburg: SAICA Publications.</w:t>
      </w:r>
    </w:p>
    <w:p>
      <w:pPr>
        <w:pStyle w:val="BodyText"/>
      </w:pPr>
      <w:r>
        <w:t xml:space="preserve">While a national publication, this guide is indispensable for consultants in Cape Town, a city with a high concentration of financial services firms. It details the latest amendments to the Companies Act and King IV Report on Corporate Governance. For a business consultant, this resource ensures that financial advice provided to clients in the Cape Town metropolitan area is legally sound. It specifically addresses risk management frameworks that are crucial for maintaining investor confidence in the volatile South African market.</w:t>
      </w:r>
    </w:p>
    <w:p>
      <w:pPr>
        <w:pStyle w:val="BodyText"/>
      </w:pPr>
      <w:r>
        <w:t xml:space="preserve">Cape Town Partnership. (2023).</w:t>
      </w:r>
      <w:r>
        <w:t xml:space="preserve"> </w:t>
      </w:r>
      <w:r>
        <w:rPr>
          <w:iCs/>
          <w:i/>
        </w:rPr>
        <w:t xml:space="preserve">City of Innovation: Economic Development Strategy for the Central Business District</w:t>
      </w:r>
      <w:r>
        <w:t xml:space="preserve">. Cape Town: Cape Town Partnership.</w:t>
      </w:r>
    </w:p>
    <w:p>
      <w:pPr>
        <w:pStyle w:val="BodyText"/>
      </w:pPr>
      <w:r>
        <w:t xml:space="preserve">This report focuses on the revitalization and economic growth of Cape Town's Central Business District (CBD). It is a vital resource for consultants advising retail, hospitality, and real estate clients in the city center. The document outlines public-private partnership opportunities and urban regeneration projects. By referencing this material, a business consultant can provide clients with insights into foot traffic trends, safety initiatives, and zoning changes that directly impact business viability in the heart of Cape Town.</w:t>
      </w:r>
    </w:p>
    <w:p>
      <w:pPr>
        <w:pStyle w:val="BodyText"/>
      </w:pPr>
      <w:r>
        <w:t xml:space="preserve">Mokoena, L. (2021).</w:t>
      </w:r>
      <w:r>
        <w:t xml:space="preserve"> </w:t>
      </w:r>
      <w:r>
        <w:rPr>
          <w:iCs/>
          <w:i/>
        </w:rPr>
        <w:t xml:space="preserve">B-BBEE Compliance Strategies for the Western Cape: Beyond Tokenism</w:t>
      </w:r>
      <w:r>
        <w:t xml:space="preserve">. Cape Town University Press.</w:t>
      </w:r>
    </w:p>
    <w:p>
      <w:pPr>
        <w:pStyle w:val="BodyText"/>
      </w:pPr>
      <w:r>
        <w:t xml:space="preserve">Broad-Based Black Economic Empowerment (B-BBEE) is a critical component of doing business in South Africa. This book offers a deep dive into compliance strategies specifically tailored for the Western Cape demographic. For a business consultant, this text is a practical toolkit for helping clients achieve higher B-BBEE scores, which are often prerequisites for securing government contracts and large corporate partnerships in Cape Town. It moves beyond legal requirements to discuss genuine transformation strategies that foster sustainable business growth.</w:t>
      </w:r>
    </w:p>
    <w:p>
      <w:pPr>
        <w:pStyle w:val="BodyText"/>
      </w:pPr>
      <w:r>
        <w:t xml:space="preserve">World Bank. (2022).</w:t>
      </w:r>
      <w:r>
        <w:t xml:space="preserve"> </w:t>
      </w:r>
      <w:r>
        <w:rPr>
          <w:iCs/>
          <w:i/>
        </w:rPr>
        <w:t xml:space="preserve">South Africa Economic Update: Digital Transformation and Job Creation</w:t>
      </w:r>
      <w:r>
        <w:t xml:space="preserve">. Washington, DC: World Bank Group.</w:t>
      </w:r>
    </w:p>
    <w:p>
      <w:pPr>
        <w:pStyle w:val="BodyText"/>
      </w:pPr>
      <w:r>
        <w:t xml:space="preserve">This report analyzes the potential of digital transformation to drive economic growth in South Africa, with specific case studies from Cape Town's tech hub. It is highly relevant for consultants specializing in IT and digital strategy. The document provides data on internet penetration, skills gaps, and the rise of fintech in the region. Consultants can use this information to advise Cape Town businesses on digital adoption strategies that enhance competitiveness and operational efficiency in a globalized market.</w:t>
      </w:r>
    </w:p>
    <w:p>
      <w:pPr>
        <w:pStyle w:val="BodyText"/>
      </w:pPr>
      <w:r>
        <w:t xml:space="preserve">GreenCape. (2023).</w:t>
      </w:r>
      <w:r>
        <w:t xml:space="preserve"> </w:t>
      </w:r>
      <w:r>
        <w:rPr>
          <w:iCs/>
          <w:i/>
        </w:rPr>
        <w:t xml:space="preserve">The Green Economy in the Western Cape: Opportunities for Business</w:t>
      </w:r>
      <w:r>
        <w:t xml:space="preserve">. Cape Town: GreenCape.</w:t>
      </w:r>
    </w:p>
    <w:p>
      <w:pPr>
        <w:pStyle w:val="BodyText"/>
      </w:pPr>
      <w:r>
        <w:t xml:space="preserve">GreenCape is a leading organization promoting sustainable development in the region. This publication outlines opportunities in renewable energy, water management, and sustainable tourism. For business consultants in Cape Town, this resource is crucial for advising clients on sustainability practices that are not only environmentally responsible but also economically advantageous. It highlights funding opportunities and market trends for green businesses, allowing consultants to help clients position themselves as leaders in the emerging green economy of South Africa.</w:t>
      </w:r>
    </w:p>
    <w:p>
      <w:pPr>
        <w:pStyle w:val="BodyText"/>
      </w:pPr>
      <w:r>
        <w:t xml:space="preserve">Statistics South Africa (Stats SA). (2023).</w:t>
      </w:r>
      <w:r>
        <w:t xml:space="preserve"> </w:t>
      </w:r>
      <w:r>
        <w:rPr>
          <w:iCs/>
          <w:i/>
        </w:rPr>
        <w:t xml:space="preserve">Quarterly Labour Force Survey: Western Cape Province</w:t>
      </w:r>
      <w:r>
        <w:t xml:space="preserve">. Pretoria: Stats SA.</w:t>
      </w:r>
    </w:p>
    <w:p>
      <w:pPr>
        <w:pStyle w:val="BodyText"/>
      </w:pPr>
      <w:r>
        <w:t xml:space="preserve">Accurate labor market data is essential for human resource consulting and strategic workforce planning. This statistical release provides detailed information on employment rates, skills availability, and wage trends in the Western Cape. For a business consultant in Cape Town, this data is vital for advising clients on recruitment strategies, salary benchmarking, and understanding the local talent pool. It helps in making evidence-based decisions regarding workforce expansion or restructuring in alignment with local economic conditions.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Cape Town, South Africa</dc:title>
  <dc:creator/>
  <dc:language>en</dc:language>
  <cp:keywords/>
  <dcterms:created xsi:type="dcterms:W3CDTF">2026-08-07T13:49:11Z</dcterms:created>
  <dcterms:modified xsi:type="dcterms:W3CDTF">2026-08-07T13:49:11Z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