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Topic: The Role and Impact of Business Consultants in the Valencia Region, Spain</w:t>
      </w:r>
    </w:p>
    <w:bookmarkEnd w:id="20"/>
    <w:p>
      <w:pPr>
        <w:pStyle w:val="BodyText"/>
      </w:pPr>
      <w:r>
        <w:t xml:space="preserve">This annotated bibliography compiles key resources regarding the landscape of business consulting within the specific economic context of Valencia, Spain. As a major hub for logistics, tourism, and emerging technology in the Mediterranean, Valencia presents unique challenges and opportunities for business consultants. The selected sources cover regulatory frameworks, digital transformation strategies, the startup ecosystem, and the cultural nuances of conducting business in the Valencian Community. This document serves as a foundational reference for professionals seeking to understand how consulting methodologies must be adapted to the local market dynamics of Spain's third-largest city.</w:t>
      </w:r>
    </w:p>
    <w:bookmarkStart w:id="21" w:name="regulatory-and-economic-frameworks"/>
    <w:p>
      <w:pPr>
        <w:pStyle w:val="Heading2"/>
      </w:pPr>
      <w:r>
        <w:t xml:space="preserve">Regulatory and Economic Frameworks</w:t>
      </w:r>
    </w:p>
    <w:p>
      <w:pPr>
        <w:pStyle w:val="FirstParagraph"/>
      </w:pPr>
      <w:r>
        <w:t xml:space="preserve"> </w:t>
      </w:r>
      <w:r>
        <w:t xml:space="preserve">Instituto Valenciano de Competitividad Empresarial (IVACE). (2023).</w:t>
      </w:r>
      <w:r>
        <w:t xml:space="preserve"> </w:t>
      </w:r>
      <w:r>
        <w:rPr>
          <w:iCs/>
          <w:i/>
        </w:rPr>
        <w:t xml:space="preserve">Strategic Plan for the Valencian Economy 2023-2027</w:t>
      </w:r>
      <w:r>
        <w:t xml:space="preserve">. Generalitat Valenciana.</w:t>
      </w:r>
      <w:r>
        <w:t xml:space="preserve"> </w:t>
      </w:r>
    </w:p>
    <w:p>
      <w:pPr>
        <w:pStyle w:val="BodyText"/>
      </w:pPr>
      <w:r>
        <w:t xml:space="preserve">This official government publication outlines the strategic priorities for economic development in the Valencian Community. For a business consultant operating in Valencia, this document is indispensable. It details the specific sectors receiving state support, including renewable energy, advanced manufacturing, and digitalization. The report provides data on local incentives and subsidies that consultants can leverage when advising clients on expansion or restructuring. It highlights the region's shift away from traditional low-value manufacturing toward high-tech industries, a trend that consultants must align their strategies with to ensure client competitiveness.</w:t>
      </w:r>
    </w:p>
    <w:p>
      <w:pPr>
        <w:pStyle w:val="BodyText"/>
      </w:pPr>
      <w:r>
        <w:t xml:space="preserve"> </w:t>
      </w:r>
      <w:r>
        <w:t xml:space="preserve">Deloitte España. (2022).</w:t>
      </w:r>
      <w:r>
        <w:t xml:space="preserve"> </w:t>
      </w:r>
      <w:r>
        <w:rPr>
          <w:iCs/>
          <w:i/>
        </w:rPr>
        <w:t xml:space="preserve">Doing Business in Spain: Legal and Tax Guide for Foreign Investors</w:t>
      </w:r>
      <w:r>
        <w:t xml:space="preserve">. Deloitte Touche Tohmatsu.</w:t>
      </w:r>
      <w:r>
        <w:t xml:space="preserve"> </w:t>
      </w:r>
    </w:p>
    <w:p>
      <w:pPr>
        <w:pStyle w:val="BodyText"/>
      </w:pPr>
      <w:r>
        <w:t xml:space="preserve">While a national report, this resource is critical for consultants in Valencia dealing with international clients or foreign direct investment (FDI). Valencia is a primary entry point for foreign companies due to its port and logistics infrastructure. This guide explains the complexities of Spanish corporate law, tax obligations, and labor regulations. It specifically addresses the nuances of setting up entities in different autonomous communities. For a consultant, understanding these legal frameworks is essential to providing accurate advice on market entry strategies, compliance, and risk management within the Spanish jurisdiction.</w:t>
      </w:r>
    </w:p>
    <w:bookmarkEnd w:id="21"/>
    <w:bookmarkStart w:id="22" w:name="digital-transformation-and-innovation"/>
    <w:p>
      <w:pPr>
        <w:pStyle w:val="Heading2"/>
      </w:pPr>
      <w:r>
        <w:t xml:space="preserve">Digital Transformation and Innovation</w:t>
      </w:r>
    </w:p>
    <w:p>
      <w:pPr>
        <w:pStyle w:val="FirstParagraph"/>
      </w:pPr>
      <w:r>
        <w:t xml:space="preserve"> </w:t>
      </w:r>
      <w:r>
        <w:t xml:space="preserve">Valencia Tech. (2023).</w:t>
      </w:r>
      <w:r>
        <w:t xml:space="preserve"> </w:t>
      </w:r>
      <w:r>
        <w:rPr>
          <w:iCs/>
          <w:i/>
        </w:rPr>
        <w:t xml:space="preserve">The State of the Tech Ecosystem in Valencia</w:t>
      </w:r>
      <w:r>
        <w:t xml:space="preserve">. Valencia Tech Association.</w:t>
      </w:r>
      <w:r>
        <w:t xml:space="preserve"> </w:t>
      </w:r>
    </w:p>
    <w:p>
      <w:pPr>
        <w:pStyle w:val="BodyText"/>
      </w:pPr>
      <w:r>
        <w:t xml:space="preserve">This report provides a comprehensive analysis of the technology sector in Valencia, often referred to as "Valencia Tech." It details the growth of software development, fintech, and biotech companies in the region. For business consultants specializing in digital transformation, this source offers insights into the local talent pool, available incubators, and key networking events. It underscores the importance of integrating digital solutions into traditional Valencian industries, such as agriculture and tourism. The data supports the argument that consultants in Valencia must possess strong technical expertise to guide clients through the digitalization process effectively.</w:t>
      </w:r>
    </w:p>
    <w:p>
      <w:pPr>
        <w:pStyle w:val="BodyText"/>
      </w:pPr>
      <w:r>
        <w:t xml:space="preserve"> </w:t>
      </w:r>
      <w:r>
        <w:t xml:space="preserve">European Commission. (2021).</w:t>
      </w:r>
      <w:r>
        <w:t xml:space="preserve"> </w:t>
      </w:r>
      <w:r>
        <w:rPr>
          <w:iCs/>
          <w:i/>
        </w:rPr>
        <w:t xml:space="preserve">Digital Economy and Society Index (DESI) 2021: Spain and Regional Disparities</w:t>
      </w:r>
      <w:r>
        <w:t xml:space="preserve">. Publications Office of the European Union.</w:t>
      </w:r>
      <w:r>
        <w:t xml:space="preserve"> </w:t>
      </w:r>
    </w:p>
    <w:p>
      <w:pPr>
        <w:pStyle w:val="BodyText"/>
      </w:pPr>
      <w:r>
        <w:t xml:space="preserve">This macro-level report compares the digital performance of EU member states and regions. It highlights specific gaps in digital infrastructure and skills within Spain, including the Valencian region. For consultants, this document serves as a benchmark for assessing client readiness for digital adoption. It identifies areas where public funding is available to bridge digital divides. By referencing this report, consultants can justify investments in IT infrastructure and training programs to their clients, aligning local business strategies with broader European Union objectives and funding opportunities.</w:t>
      </w:r>
    </w:p>
    <w:bookmarkEnd w:id="22"/>
    <w:bookmarkStart w:id="23" w:name="startup-ecosystem-and-entrepreneurship"/>
    <w:p>
      <w:pPr>
        <w:pStyle w:val="Heading2"/>
      </w:pPr>
      <w:r>
        <w:t xml:space="preserve">Startup Ecosystem and Entrepreneurship</w:t>
      </w:r>
    </w:p>
    <w:p>
      <w:pPr>
        <w:pStyle w:val="FirstParagraph"/>
      </w:pPr>
      <w:r>
        <w:t xml:space="preserve"> </w:t>
      </w:r>
      <w:r>
        <w:t xml:space="preserve">Startup Valencia. (2023).</w:t>
      </w:r>
      <w:r>
        <w:t xml:space="preserve"> </w:t>
      </w:r>
      <w:r>
        <w:rPr>
          <w:iCs/>
          <w:i/>
        </w:rPr>
        <w:t xml:space="preserve">Valencia Startup Ecosystem Report</w:t>
      </w:r>
      <w:r>
        <w:t xml:space="preserve">. Startup Valencia Foundation.</w:t>
      </w:r>
      <w:r>
        <w:t xml:space="preserve"> </w:t>
      </w:r>
    </w:p>
    <w:p>
      <w:pPr>
        <w:pStyle w:val="BodyText"/>
      </w:pPr>
      <w:r>
        <w:t xml:space="preserve">This annual report focuses on the entrepreneurial landscape in Valencia, detailing the number of startups, funding rounds, and success stories. It is a vital resource for consultants working with early-stage companies or corporate innovation units. The report highlights the collaborative nature of the Valencian ecosystem, involving universities, accelerators, and private investors. It provides case studies of successful local ventures, offering practical examples of business models that thrive in the region. Consultants can use this data to advise clients on partnership opportunities, acquisition targets, and innovation strategies tailored to the local startup culture.</w:t>
      </w:r>
    </w:p>
    <w:p>
      <w:pPr>
        <w:pStyle w:val="BodyText"/>
      </w:pPr>
      <w:r>
        <w:t xml:space="preserve"> </w:t>
      </w:r>
      <w:r>
        <w:t xml:space="preserve">Global Entrepreneurship Monitor (GEM). (2022).</w:t>
      </w:r>
      <w:r>
        <w:t xml:space="preserve"> </w:t>
      </w:r>
      <w:r>
        <w:rPr>
          <w:iCs/>
          <w:i/>
        </w:rPr>
        <w:t xml:space="preserve">Spain Report: Entrepreneurial Activity and Regional Trends</w:t>
      </w:r>
      <w:r>
        <w:t xml:space="preserve">. GEM Consortium.</w:t>
      </w:r>
      <w:r>
        <w:t xml:space="preserve"> </w:t>
      </w:r>
    </w:p>
    <w:p>
      <w:pPr>
        <w:pStyle w:val="BodyText"/>
      </w:pPr>
      <w:r>
        <w:t xml:space="preserve">The GEM report offers statistical insights into entrepreneurial activity across Spain, with specific data points for the Valencian Community. It analyzes the motivations, fears, and perceptions of entrepreneurs in the region. For business consultants, this psychological and sociological data is crucial for understanding the local mindset. It reveals that while entrepreneurial intent is high, access to finance remains a concern. Consultants can use these findings to develop more empathetic and effective strategies for supporting new businesses, addressing specific barriers to entry and growth identified in the Valencian context.</w:t>
      </w:r>
    </w:p>
    <w:bookmarkEnd w:id="23"/>
    <w:bookmarkStart w:id="24" w:name="cultural-and-operational-nuances"/>
    <w:p>
      <w:pPr>
        <w:pStyle w:val="Heading2"/>
      </w:pPr>
      <w:r>
        <w:t xml:space="preserve">Cultural and Operational Nuances</w:t>
      </w:r>
    </w:p>
    <w:p>
      <w:pPr>
        <w:pStyle w:val="FirstParagraph"/>
      </w:pPr>
      <w:r>
        <w:t xml:space="preserve"> </w:t>
      </w:r>
      <w:r>
        <w:t xml:space="preserve">Hofstede Insights. (2023).</w:t>
      </w:r>
      <w:r>
        <w:t xml:space="preserve"> </w:t>
      </w:r>
      <w:r>
        <w:rPr>
          <w:iCs/>
          <w:i/>
        </w:rPr>
        <w:t xml:space="preserve">Culture's Consequences: Comparing Values, Behaviors, Institutions, and Organizations Across Nations</w:t>
      </w:r>
      <w:r>
        <w:t xml:space="preserve">. Hofstede Insights.</w:t>
      </w:r>
      <w:r>
        <w:t xml:space="preserve"> </w:t>
      </w:r>
    </w:p>
    <w:p>
      <w:pPr>
        <w:pStyle w:val="BodyText"/>
      </w:pPr>
      <w:r>
        <w:t xml:space="preserve">This seminal work on cross-cultural management provides a framework for understanding Spanish business culture. It highlights dimensions such as power distance, uncertainty avoidance, and individualism. For consultants in Valencia, understanding these cultural traits is essential for effective communication and change management. Spanish business culture often values personal relationships and long-term trust over transactional interactions. This source helps consultants navigate these social dynamics, ensuring that their recommendations are not only technically sound but also culturally acceptable and implementable within local organizations.</w:t>
      </w:r>
    </w:p>
    <w:p>
      <w:pPr>
        <w:pStyle w:val="BodyText"/>
      </w:pPr>
      <w:r>
        <w:t xml:space="preserve"> </w:t>
      </w:r>
      <w:r>
        <w:t xml:space="preserve">Cámara de Comercio de Valencia. (2022).</w:t>
      </w:r>
      <w:r>
        <w:t xml:space="preserve"> </w:t>
      </w:r>
      <w:r>
        <w:rPr>
          <w:iCs/>
          <w:i/>
        </w:rPr>
        <w:t xml:space="preserve">Annual Report on Foreign Trade and Internationalization</w:t>
      </w:r>
      <w:r>
        <w:t xml:space="preserve">. Chamber of Commerce of Valencia.</w:t>
      </w:r>
      <w:r>
        <w:t xml:space="preserve"> </w:t>
      </w:r>
    </w:p>
    <w:p>
      <w:pPr>
        <w:pStyle w:val="BodyText"/>
      </w:pPr>
      <w:r>
        <w:t xml:space="preserve">This report details the export and import activities of companies based in Valencia. It identifies key trading partners and emerging markets for Valencian businesses. For consultants advising on international expansion, this document provides critical market intelligence. It highlights the strengths of Valencian products, such as citrus fruits, ceramics, and automotive parts. By analyzing these trade flows, consultants can identify opportunities for diversification and help clients navigate the complexities of global supply chains. It also emphasizes the role of the Chamber of Commerce as a resource for networking and market entry support.</w:t>
      </w:r>
    </w:p>
    <w:p>
      <w:pPr>
        <w:pStyle w:val="BodyText"/>
      </w:pPr>
      <w:r>
        <w:t xml:space="preserve">Document generated for educational and professional reference purposes regarding Business Consulting in Valencia,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Valencia, Spain</dc:title>
  <dc:creator/>
  <dc:language>en</dc:language>
  <cp:keywords/>
  <dcterms:created xsi:type="dcterms:W3CDTF">2026-08-07T06:12:29Z</dcterms:created>
  <dcterms:modified xsi:type="dcterms:W3CDTF">2026-08-07T06:12:29Z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