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Colombo,</w:t>
      </w:r>
      <w:r>
        <w:t xml:space="preserve"> </w:t>
      </w:r>
      <w:r>
        <w:t xml:space="preserve">Sri</w:t>
      </w:r>
      <w:r>
        <w:t xml:space="preserve"> </w:t>
      </w:r>
      <w:r>
        <w:t xml:space="preserve">Lanka</w:t>
      </w:r>
    </w:p>
    <w:bookmarkStart w:id="23" w:name="X1c2e74c906ca7f2704a0a0e17f67435e609609d"/>
    <w:p>
      <w:pPr>
        <w:pStyle w:val="Heading1"/>
      </w:pPr>
      <w:r>
        <w:t xml:space="preserve">Annotated Bibliography: The Role of Business Consultants in Colombo, Sri Lanka</w:t>
      </w:r>
    </w:p>
    <w:p>
      <w:pPr>
        <w:pStyle w:val="FirstParagraph"/>
      </w:pPr>
      <w:r>
        <w:t xml:space="preserve">This annotated bibliography compiles key resources regarding the landscape of business consulting within Colombo, Sri Lanka. It addresses the specific economic, regulatory, and cultural challenges faced by enterprises in the capital city. The selected sources provide critical insights into how business consultants facilitate growth, manage risk, and navigate the complex post-pandemic economic environment of Sri Lanka.</w:t>
      </w:r>
    </w:p>
    <w:bookmarkStart w:id="20" w:name="introduction"/>
    <w:p>
      <w:pPr>
        <w:pStyle w:val="Heading2"/>
      </w:pPr>
      <w:r>
        <w:t xml:space="preserve">Introduction</w:t>
      </w:r>
    </w:p>
    <w:p>
      <w:pPr>
        <w:pStyle w:val="FirstParagraph"/>
      </w:pPr>
      <w:r>
        <w:t xml:space="preserve">Colombo serves as the commercial hub of Sri Lanka, attracting both local conglomerates and foreign direct investment. However, the business environment is characterized by regulatory volatility, currency fluctuations, and a complex tax structure. Business consultants in Colombo play a pivotal role in bridging the gap between international best practices and local realities. The following bibliography reviews literature and reports that analyze this dynamic sector.</w:t>
      </w:r>
    </w:p>
    <w:bookmarkEnd w:id="20"/>
    <w:bookmarkStart w:id="21" w:name="references-and-annotations"/>
    <w:p>
      <w:pPr>
        <w:pStyle w:val="Heading2"/>
      </w:pPr>
      <w:r>
        <w:t xml:space="preserve">References and Annotations</w:t>
      </w:r>
    </w:p>
    <w:p>
      <w:pPr>
        <w:pStyle w:val="FirstParagraph"/>
      </w:pPr>
      <w:r>
        <w:t xml:space="preserve">1. Central Bank of Sri Lanka. (2023).</w:t>
      </w:r>
      <w:r>
        <w:t xml:space="preserve"> </w:t>
      </w:r>
      <w:r>
        <w:rPr>
          <w:iCs/>
          <w:i/>
        </w:rPr>
        <w:t xml:space="preserve">Annual Report 2022: Economic Recovery and Structural Reforms</w:t>
      </w:r>
      <w:r>
        <w:t xml:space="preserve">. Colombo: Central Bank of Sri Lanka.</w:t>
      </w:r>
    </w:p>
    <w:p>
      <w:pPr>
        <w:pStyle w:val="BodyText"/>
      </w:pPr>
      <w:r>
        <w:t xml:space="preserve">This official report provides a comprehensive overview of the macroeconomic conditions in Sri Lanka, specifically focusing on the capital city's financial sector. For business consultants operating in Colombo, this document is essential for understanding the monetary policies, interest rate trends, and foreign exchange regulations that dictate client strategy. The report highlights the necessity for consultants to advise clients on liquidity management and debt restructuring amidst the recent economic crisis. It serves as a foundational text for any consultant analyzing the financial viability of projects in Colombo.</w:t>
      </w:r>
    </w:p>
    <w:p>
      <w:pPr>
        <w:pStyle w:val="BodyText"/>
      </w:pPr>
      <w:r>
        <w:t xml:space="preserve">2. Deloitte Sri Lanka. (2022).</w:t>
      </w:r>
      <w:r>
        <w:t xml:space="preserve"> </w:t>
      </w:r>
      <w:r>
        <w:rPr>
          <w:iCs/>
          <w:i/>
        </w:rPr>
        <w:t xml:space="preserve">Doing Business in Sri Lanka: A Guide for Investors and Enterprises</w:t>
      </w:r>
      <w:r>
        <w:t xml:space="preserve">. Colombo: Deloitte Touche Tohmatsu.</w:t>
      </w:r>
    </w:p>
    <w:p>
      <w:pPr>
        <w:pStyle w:val="BodyText"/>
      </w:pPr>
      <w:r>
        <w:t xml:space="preserve">As one of the leading professional services firms in Colombo, Deloitte’s publication offers a practical guide to the regulatory landscape. This resource is particularly valuable for business consultants assisting foreign entities entering the Sri Lankan market. It details the bureaucratic processes involved in company registration, tax compliance, and labor laws specific to the Western Province. The annotation highlights the critical role consultants play in navigating the "red tape" often encountered in Colombo, ensuring that businesses remain compliant while optimizing their operational efficiency.</w:t>
      </w:r>
    </w:p>
    <w:p>
      <w:pPr>
        <w:pStyle w:val="BodyText"/>
      </w:pPr>
      <w:r>
        <w:t xml:space="preserve">3. Fernando, N., &amp; Perera, K. (2021). "Strategic Management in Emerging Markets: The Case of Colombo."</w:t>
      </w:r>
      <w:r>
        <w:t xml:space="preserve"> </w:t>
      </w:r>
      <w:r>
        <w:rPr>
          <w:iCs/>
          <w:i/>
        </w:rPr>
        <w:t xml:space="preserve">Journal of South Asian Business Studies</w:t>
      </w:r>
      <w:r>
        <w:t xml:space="preserve">, 15(2), 45-62.</w:t>
      </w:r>
    </w:p>
    <w:p>
      <w:pPr>
        <w:pStyle w:val="BodyText"/>
      </w:pPr>
      <w:r>
        <w:t xml:space="preserve">This academic article examines the unique strategic challenges faced by firms in Colombo compared to other emerging markets. The authors argue that business consultants in Sri Lanka must adopt a hybrid approach, blending global strategic frameworks with deep local cultural intelligence. The study emphasizes the importance of relationship-based networking in Colombo's business community. For consultants, this text provides a theoretical basis for understanding why standard Western consulting models often fail without significant localization and adaptation to the Sri Lankan context.</w:t>
      </w:r>
    </w:p>
    <w:p>
      <w:pPr>
        <w:pStyle w:val="BodyText"/>
      </w:pPr>
      <w:r>
        <w:t xml:space="preserve">4. Institute of Chartered Accountants of Sri Lanka (CA Sri Lanka). (2023).</w:t>
      </w:r>
      <w:r>
        <w:t xml:space="preserve"> </w:t>
      </w:r>
      <w:r>
        <w:rPr>
          <w:iCs/>
          <w:i/>
        </w:rPr>
        <w:t xml:space="preserve">Taxation Guidelines and Compliance for SMEs in Colombo</w:t>
      </w:r>
      <w:r>
        <w:t xml:space="preserve">. Colombo: CA Sri Lanka.</w:t>
      </w:r>
    </w:p>
    <w:p>
      <w:pPr>
        <w:pStyle w:val="BodyText"/>
      </w:pPr>
      <w:r>
        <w:t xml:space="preserve">Small and Medium Enterprises (SMEs) form the backbone of Colombo's economy, yet they often struggle with complex tax regulations. This guideline document is a crucial resource for business consultants specializing in financial advisory and compliance. It outlines recent changes in the Inland Revenue Act and their implications for businesses in the capital. Consultants use this information to design tax-efficient structures for their clients, ensuring they avoid penalties while maximizing profitability in a high-tax environment.</w:t>
      </w:r>
    </w:p>
    <w:p>
      <w:pPr>
        <w:pStyle w:val="BodyText"/>
      </w:pPr>
      <w:r>
        <w:t xml:space="preserve">5. Kularatne, S. (2020). "Digital Transformation in Sri Lankan Banking and Commerce."</w:t>
      </w:r>
      <w:r>
        <w:t xml:space="preserve"> </w:t>
      </w:r>
      <w:r>
        <w:rPr>
          <w:iCs/>
          <w:i/>
        </w:rPr>
        <w:t xml:space="preserve">Colombo Business Review</w:t>
      </w:r>
      <w:r>
        <w:t xml:space="preserve">, 8(1), 112-130.</w:t>
      </w:r>
    </w:p>
    <w:p>
      <w:pPr>
        <w:pStyle w:val="BodyText"/>
      </w:pPr>
      <w:r>
        <w:t xml:space="preserve">With the rapid digitization of Colombo's financial sector, this article explores the shift towards fintech and digital commerce. It is highly relevant for business consultants advising clients on technology adoption and digital strategy. The author discusses the infrastructure challenges and opportunities within Colombo, such as the growth of mobile payment systems. Consultants rely on such insights to help traditional businesses in Sri Lanka modernize their operations, improve customer engagement, and compete in an increasingly digital marketplace.</w:t>
      </w:r>
    </w:p>
    <w:p>
      <w:pPr>
        <w:pStyle w:val="BodyText"/>
      </w:pPr>
      <w:r>
        <w:t xml:space="preserve">6. Ministry of Investment Promotion of Sri Lanka. (2023).</w:t>
      </w:r>
      <w:r>
        <w:t xml:space="preserve"> </w:t>
      </w:r>
      <w:r>
        <w:rPr>
          <w:iCs/>
          <w:i/>
        </w:rPr>
        <w:t xml:space="preserve">Investment Opportunities in the Western Province</w:t>
      </w:r>
      <w:r>
        <w:t xml:space="preserve">. Colombo: Board of Investment.</w:t>
      </w:r>
    </w:p>
    <w:p>
      <w:pPr>
        <w:pStyle w:val="BodyText"/>
      </w:pPr>
      <w:r>
        <w:t xml:space="preserve">This government publication outlines the sectors prioritized for investment in Colombo and the surrounding Western Province, including tourism, IT, and manufacturing. For business consultants, this document is a roadmap for identifying growth areas for their clients. It details incentives such as tax holidays and duty-free imports available to investors. Consultants utilize this data to craft compelling investment proposals and feasibility studies, aligning client goals with national development priorities in Sri Lanka.</w:t>
      </w:r>
    </w:p>
    <w:p>
      <w:pPr>
        <w:pStyle w:val="BodyText"/>
      </w:pPr>
      <w:r>
        <w:t xml:space="preserve">7. PwC Sri Lanka. (2022).</w:t>
      </w:r>
      <w:r>
        <w:t xml:space="preserve"> </w:t>
      </w:r>
      <w:r>
        <w:rPr>
          <w:iCs/>
          <w:i/>
        </w:rPr>
        <w:t xml:space="preserve">Risk Management in Volatile Economies: Lessons from Sri Lanka</w:t>
      </w:r>
      <w:r>
        <w:t xml:space="preserve">. Colombo: PricewaterhouseCoopers.</w:t>
      </w:r>
    </w:p>
    <w:p>
      <w:pPr>
        <w:pStyle w:val="BodyText"/>
      </w:pPr>
      <w:r>
        <w:t xml:space="preserve">Given the economic instability experienced in recent years, risk management has become a core service for business consultants in Colombo. This report by PwC analyzes various risk factors, including political uncertainty, supply chain disruptions, and currency devaluation. It provides frameworks for consultants to help clients build resilience. The document underscores the consultant's role not just as a strategist, but as a risk advisor who can protect business assets and ensure continuity in the challenging environment of Sri Lanka.</w:t>
      </w:r>
    </w:p>
    <w:p>
      <w:pPr>
        <w:pStyle w:val="BodyText"/>
      </w:pPr>
      <w:r>
        <w:t xml:space="preserve">8. Silva, R. (2021). "Corporate Governance and Ethics in Sri Lankan Business."</w:t>
      </w:r>
      <w:r>
        <w:t xml:space="preserve"> </w:t>
      </w:r>
      <w:r>
        <w:rPr>
          <w:iCs/>
          <w:i/>
        </w:rPr>
        <w:t xml:space="preserve">Asian Journal of Business Ethics</w:t>
      </w:r>
      <w:r>
        <w:t xml:space="preserve">, 10(3), 201-218.</w:t>
      </w:r>
    </w:p>
    <w:p>
      <w:pPr>
        <w:pStyle w:val="BodyText"/>
      </w:pPr>
      <w:r>
        <w:t xml:space="preserve">This scholarly article addresses the evolving standards of corporate governance in Sri Lanka. It is particularly relevant for business consultants working with family-owned businesses in Colombo that are transitioning to professional management structures. The author discusses the importance of transparency, accountability, and ethical leadership. Consultants use these insights to guide organizational restructuring, ensuring that clients in Sri Lanka meet international governance standards, which is crucial for attracting foreign investment and maintaining reputation.</w:t>
      </w:r>
    </w:p>
    <w:bookmarkEnd w:id="21"/>
    <w:bookmarkStart w:id="22" w:name="conclusion"/>
    <w:p>
      <w:pPr>
        <w:pStyle w:val="Heading2"/>
      </w:pPr>
      <w:r>
        <w:t xml:space="preserve">Conclusion</w:t>
      </w:r>
    </w:p>
    <w:p>
      <w:pPr>
        <w:pStyle w:val="FirstParagraph"/>
      </w:pPr>
      <w:r>
        <w:t xml:space="preserve">The annotated bibliography above demonstrates that the role of a business consultant in Colombo, Sri Lanka, is multifaceted and critical. From navigating complex tax laws and regulatory frameworks to advising on digital transformation and risk management, consultants are indispensable partners for businesses in the region. The selected sources highlight the need for consultants to possess not only technical expertise but also a deep understanding of the local economic and cultural context of Sri Lanka.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Colombo, Sri Lanka</dc:title>
  <dc:creator/>
  <dc:language>en</dc:language>
  <cp:keywords/>
  <dcterms:created xsi:type="dcterms:W3CDTF">2026-08-06T23:56:11Z</dcterms:created>
  <dcterms:modified xsi:type="dcterms:W3CDTF">2026-08-06T23:56:11Z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