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Zurich,</w:t>
      </w:r>
      <w:r>
        <w:t xml:space="preserve"> </w:t>
      </w:r>
      <w:r>
        <w:t xml:space="preserve">Switzerland</w:t>
      </w:r>
    </w:p>
    <w:bookmarkStart w:id="20" w:name="X1cb73bdbe2504622198b08b30887a2f318e19ce"/>
    <w:p>
      <w:pPr>
        <w:pStyle w:val="Heading1"/>
      </w:pPr>
      <w:r>
        <w:t xml:space="preserve">Annotated Bibliography: Business Consulting in Zurich, Switzerland</w:t>
      </w:r>
    </w:p>
    <w:p>
      <w:pPr>
        <w:pStyle w:val="FirstParagraph"/>
      </w:pPr>
      <w:r>
        <w:rPr>
          <w:bCs/>
          <w:b/>
        </w:rPr>
        <w:t xml:space="preserve">Subject:</w:t>
      </w:r>
      <w:r>
        <w:t xml:space="preserve"> </w:t>
      </w:r>
      <w:r>
        <w:t xml:space="preserve">Business Consultant</w:t>
      </w:r>
      <w:r>
        <w:br/>
      </w:r>
      <w:r>
        <w:rPr>
          <w:bCs/>
          <w:b/>
        </w:rPr>
        <w:t xml:space="preserve">Region:</w:t>
      </w:r>
      <w:r>
        <w:t xml:space="preserve"> </w:t>
      </w:r>
      <w:r>
        <w:t xml:space="preserve">Switzerland Zurich</w:t>
      </w:r>
      <w:r>
        <w:br/>
      </w:r>
      <w:r>
        <w:rPr>
          <w:bCs/>
          <w:b/>
        </w:rPr>
        <w:t xml:space="preserve">Language:</w:t>
      </w:r>
      <w:r>
        <w:t xml:space="preserve"> </w:t>
      </w:r>
      <w:r>
        <w:t xml:space="preserve">English</w:t>
      </w:r>
      <w:r>
        <w:br/>
      </w:r>
      <w:r>
        <w:rPr>
          <w:bCs/>
          <w:b/>
        </w:rPr>
        <w:t xml:space="preserve">Date:</w:t>
      </w:r>
      <w:r>
        <w:t xml:space="preserve"> </w:t>
      </w:r>
      <w:r>
        <w:t xml:space="preserve">October 2023</w:t>
      </w:r>
    </w:p>
    <w:bookmarkEnd w:id="20"/>
    <w:p>
      <w:pPr>
        <w:pStyle w:val="BodyText"/>
      </w:pPr>
      <w:r>
        <w:t xml:space="preserve">This annotated bibliography provides a curated selection of resources relevant to the role of a Business Consultant operating within the Zurich region of Switzerland. Zurich serves as the financial and economic hub of Switzerland, characterized by a highly regulated environment, a multilingual workforce, and a strong emphasis on precision and quality. The following sources cover regulatory frameworks, cultural nuances, strategic management, and the specific economic landscape that consultants must navigate to succeed in this competitive market.</w:t>
      </w:r>
    </w:p>
    <w:bookmarkStart w:id="21" w:name="regulatory-and-legal-frameworks"/>
    <w:p>
      <w:pPr>
        <w:pStyle w:val="Heading2"/>
      </w:pPr>
      <w:r>
        <w:t xml:space="preserve">Regulatory and Legal Frameworks</w:t>
      </w:r>
    </w:p>
    <w:p>
      <w:pPr>
        <w:pStyle w:val="FirstParagraph"/>
      </w:pPr>
      <w:r>
        <w:t xml:space="preserve">Swiss Federal Council. (2021). Code of Obligations (CO). Federal Act of 30 March 1911 on the Code of Obligations.</w:t>
      </w:r>
    </w:p>
    <w:p>
      <w:pPr>
        <w:pStyle w:val="BodyText"/>
      </w:pPr>
      <w:r>
        <w:t xml:space="preserve">This primary legal source is essential for any Business Consultant in Zurich. It outlines the legal requirements for business entities, contracts, and commercial transactions in Switzerland. For a consultant advising on corporate structure or mergers and acquisitions, understanding the Code of Obligations is non-negotiable. It provides the statutory basis for partnership agreements and limited liability companies, which are common structures for consulting firms and their clients in the Zurich canton.</w:t>
      </w:r>
    </w:p>
    <w:p>
      <w:pPr>
        <w:pStyle w:val="BodyText"/>
      </w:pPr>
      <w:r>
        <w:t xml:space="preserve">SECO. (2022). Employment in Switzerland: Legal Framework and Best Practices. State Secretariat for Economic Affairs.</w:t>
      </w:r>
    </w:p>
    <w:p>
      <w:pPr>
        <w:pStyle w:val="BodyText"/>
      </w:pPr>
      <w:r>
        <w:t xml:space="preserve">Published by the State Secretariat for Economic Affairs, this document is critical for consultants managing human resources or organizational restructuring in Zurich. It details Swiss labor laws, including working hours, vacation entitlements, and termination procedures. Given Zurich's high cost of living and strict labor protections, a Business Consultant must utilize this resource to ensure compliance when advising multinational corporations on local employment strategies.</w:t>
      </w:r>
    </w:p>
    <w:bookmarkEnd w:id="21"/>
    <w:bookmarkStart w:id="22" w:name="economic-landscape-and-market-analysis"/>
    <w:p>
      <w:pPr>
        <w:pStyle w:val="Heading2"/>
      </w:pPr>
      <w:r>
        <w:t xml:space="preserve">Economic Landscape and Market Analysis</w:t>
      </w:r>
    </w:p>
    <w:p>
      <w:pPr>
        <w:pStyle w:val="FirstParagraph"/>
      </w:pPr>
      <w:r>
        <w:t xml:space="preserve">KOF Swiss Economic Institute. (2023). KOF Conjunction Barometer: Zurich and the Greater Zurich Area. ETH Zurich.</w:t>
      </w:r>
    </w:p>
    <w:p>
      <w:pPr>
        <w:pStyle w:val="BodyText"/>
      </w:pPr>
      <w:r>
        <w:t xml:space="preserve">The KOF Conjunction Barometer is a leading indicator of economic development in Switzerland. For a Business Consultant in Zurich, this publication provides vital data on inflation, employment trends, and industrial production specific to the region. It allows consultants to ground their strategic recommendations in real-time economic data, helping clients anticipate market shifts in the highly sensitive Zurich financial sector.</w:t>
      </w:r>
    </w:p>
    <w:p>
      <w:pPr>
        <w:pStyle w:val="BodyText"/>
      </w:pPr>
      <w:r>
        <w:t xml:space="preserve">Zurich Chamber of Commerce and Industry (ZHK). (2022). Annual Report: Economic Development and Business Climate in Zurich.</w:t>
      </w:r>
    </w:p>
    <w:p>
      <w:pPr>
        <w:pStyle w:val="BodyText"/>
      </w:pPr>
      <w:r>
        <w:t xml:space="preserve">This report offers a localized perspective on the business environment in Zurich. It highlights key industries such as finance, insurance, and technology, which dominate the local economy. A Business Consultant can use this resource to identify networking opportunities, understand local policy initiatives, and tailor their services to the specific needs of Zurich-based enterprises. It is particularly useful for understanding the regulatory climate specific to the canton of Zurich.</w:t>
      </w:r>
    </w:p>
    <w:bookmarkEnd w:id="22"/>
    <w:bookmarkStart w:id="23" w:name="cultural-competence-and-communication"/>
    <w:p>
      <w:pPr>
        <w:pStyle w:val="Heading2"/>
      </w:pPr>
      <w:r>
        <w:t xml:space="preserve">Cultural Competence and Communication</w:t>
      </w:r>
    </w:p>
    <w:p>
      <w:pPr>
        <w:pStyle w:val="FirstParagraph"/>
      </w:pPr>
      <w:r>
        <w:t xml:space="preserve">Hofstede Insights. (2023). Country Comparison: Switzerland vs. Global Average. Geert Hofstede &amp; Associates.</w:t>
      </w:r>
    </w:p>
    <w:p>
      <w:pPr>
        <w:pStyle w:val="BodyText"/>
      </w:pPr>
      <w:r>
        <w:t xml:space="preserve">Understanding cultural dimensions is crucial for a Business Consultant working in Zurich, especially when dealing with international clients. This resource analyzes Switzerland's high scores in individualism and uncertainty avoidance. For a consultant, this means that Swiss clients in Zurich value precision, detailed planning, and direct but polite communication. This source helps consultants adapt their presentation styles and negotiation tactics to align with local expectations.</w:t>
      </w:r>
    </w:p>
    <w:p>
      <w:pPr>
        <w:pStyle w:val="BodyText"/>
      </w:pPr>
      <w:r>
        <w:t xml:space="preserve">Erasmus Student Network. (2021). Cultural Guide: Doing Business in Switzerland.</w:t>
      </w:r>
    </w:p>
    <w:p>
      <w:pPr>
        <w:pStyle w:val="BodyText"/>
      </w:pPr>
      <w:r>
        <w:t xml:space="preserve">This practical guide provides insights into Swiss business etiquette, including punctuality, dress codes, and meeting protocols. In Zurich, where professionalism is paramount, a Business Consultant must adhere to these norms to build trust. The guide also addresses the multilingual nature of the region, advising on the appropriate use of German, English, and French in professional settings, which is a key consideration for consultants operating in Zurich's diverse corporate environment.</w:t>
      </w:r>
    </w:p>
    <w:bookmarkEnd w:id="23"/>
    <w:bookmarkStart w:id="24" w:name="X72d23c79d7edfaaf5d07e4d28229969a814b5c7"/>
    <w:p>
      <w:pPr>
        <w:pStyle w:val="Heading2"/>
      </w:pPr>
      <w:r>
        <w:t xml:space="preserve">Strategic Management and Consulting Methodologies</w:t>
      </w:r>
    </w:p>
    <w:p>
      <w:pPr>
        <w:pStyle w:val="FirstParagraph"/>
      </w:pPr>
      <w:r>
        <w:t xml:space="preserve">Porter, M. E. (2008). The Five Competitive Forces That Shape Strategy. Harvard Business Review.</w:t>
      </w:r>
    </w:p>
    <w:p>
      <w:pPr>
        <w:pStyle w:val="BodyText"/>
      </w:pPr>
      <w:r>
        <w:t xml:space="preserve">While a global classic, Porter's framework is particularly relevant for consultants in Zurich due to the city's intense competition in the financial and pharmaceutical sectors. This article provides a structured approach to analyzing industry attractiveness. A Business Consultant in Zurich can apply this model to help clients navigate the saturated market, identify competitive advantages, and develop robust strategies that withstand the rigorous scrutiny of Swiss stakeholders.</w:t>
      </w:r>
    </w:p>
    <w:p>
      <w:pPr>
        <w:pStyle w:val="BodyText"/>
      </w:pPr>
      <w:r>
        <w:t xml:space="preserve">McKinsey &amp; Company. (2022). The Future of Work in Switzerland: Trends and Implications.</w:t>
      </w:r>
    </w:p>
    <w:p>
      <w:pPr>
        <w:pStyle w:val="BodyText"/>
      </w:pPr>
      <w:r>
        <w:t xml:space="preserve">This report explores how digital transformation and changing workforce demographics are impacting Swiss businesses. For a Business Consultant in Zurich, this resource is invaluable for advising on organizational change and digital strategy. It highlights the need for agility and innovation, which are increasingly demanded by Zurich's forward-thinking companies. The report provides data-driven insights that consultants can leverage to propose modern, effective solutions to their clients.</w:t>
      </w:r>
    </w:p>
    <w:bookmarkEnd w:id="24"/>
    <w:p>
      <w:pPr>
        <w:pStyle w:val="BodyText"/>
      </w:pPr>
      <w:r>
        <w:t xml:space="preserve">This document is for informational purposes only. It does not constitute legal or financial advice. Always consult with local professionals for specific guidance.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Zurich, Switzerland</dc:title>
  <dc:creator/>
  <dc:language>en</dc:language>
  <cp:keywords/>
  <dcterms:created xsi:type="dcterms:W3CDTF">2026-08-07T09:14:39Z</dcterms:created>
  <dcterms:modified xsi:type="dcterms:W3CDTF">2026-08-07T09:14:39Z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