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1" w:name="X6bdd63bf964168f01d994a00441e140058b9d2c"/>
    <w:p>
      <w:pPr>
        <w:pStyle w:val="Heading1"/>
      </w:pPr>
      <w:r>
        <w:t xml:space="preserve">Annotated Bibliography: The Role of the Business Consultant in Dar es Salaam, Tanzania</w:t>
      </w:r>
    </w:p>
    <w:p>
      <w:pPr>
        <w:pStyle w:val="FirstParagraph"/>
      </w:pPr>
      <w:r>
        <w:t xml:space="preserve">The following annotated bibliography compiles key resources regarding the operational landscape, regulatory environment, and strategic requirements for business consultants operating in Dar es Salaam, Tanzania. As the commercial hub of East Africa, Dar es Salaam presents unique opportunities and challenges. These sources provide critical insights into local market dynamics, the importance of cultural intelligence, and the specific legal frameworks governing professional services in the region.</w:t>
      </w:r>
    </w:p>
    <w:bookmarkStart w:id="20" w:name="references"/>
    <w:p>
      <w:pPr>
        <w:pStyle w:val="Heading2"/>
      </w:pPr>
      <w:r>
        <w:t xml:space="preserve">References</w:t>
      </w:r>
    </w:p>
    <w:p>
      <w:pPr>
        <w:pStyle w:val="FirstParagraph"/>
      </w:pPr>
      <w:r>
        <w:t xml:space="preserve">African Development Bank. (2023).</w:t>
      </w:r>
      <w:r>
        <w:t xml:space="preserve"> </w:t>
      </w:r>
      <w:r>
        <w:rPr>
          <w:iCs/>
          <w:i/>
        </w:rPr>
        <w:t xml:space="preserve">Tanzania Economic Outlook: Strengthening the Private Sector for Inclusive Growth</w:t>
      </w:r>
      <w:r>
        <w:t xml:space="preserve">. Abidjan: African Development Bank Group.</w:t>
      </w:r>
    </w:p>
    <w:p>
      <w:pPr>
        <w:pStyle w:val="BodyText"/>
      </w:pPr>
      <w:r>
        <w:t xml:space="preserve">This comprehensive report provides a macroeconomic analysis of Tanzania’s economic trajectory, with a specific focus on the private sector's role in driving development. For a business consultant in Dar es Salaam, this document is essential for understanding the broader economic indicators that influence client strategies. It highlights key sectors such as manufacturing, logistics, and digital services where consulting demand is highest. The report also details government initiatives aimed at reducing the cost of doing business, which is a critical talking point for consultants advising foreign investors on market entry strategies in Dar es Salaam.</w:t>
      </w:r>
    </w:p>
    <w:p>
      <w:pPr>
        <w:pStyle w:val="BodyText"/>
      </w:pPr>
      <w:r>
        <w:t xml:space="preserve">Chacha, J. M., &amp; Mushi, R. (2021).</w:t>
      </w:r>
      <w:r>
        <w:t xml:space="preserve"> </w:t>
      </w:r>
      <w:r>
        <w:rPr>
          <w:iCs/>
          <w:i/>
        </w:rPr>
        <w:t xml:space="preserve">Cultural Intelligence and Business Negotiations in East Africa: A Case Study of Dar es Salaam</w:t>
      </w:r>
      <w:r>
        <w:t xml:space="preserve">. Journal of African Business, 22(4), 450-468.</w:t>
      </w:r>
    </w:p>
    <w:p>
      <w:pPr>
        <w:pStyle w:val="BodyText"/>
      </w:pPr>
      <w:r>
        <w:t xml:space="preserve">This academic article explores the critical role of cultural intelligence (CQ) in successful business negotiations within Tanzania. It argues that technical expertise alone is insufficient for consultants operating in Dar es Salaam; an understanding of local social hierarchies, communication styles, and the concept of "Harambee" (collective effort) is vital. The authors provide case studies demonstrating how consultants who adapt their communication to local norms achieve higher client retention rates. This source is particularly valuable for international consultants seeking to localize their service delivery models to fit the Tanzanian context.</w:t>
      </w:r>
    </w:p>
    <w:p>
      <w:pPr>
        <w:pStyle w:val="BodyText"/>
      </w:pPr>
      <w:r>
        <w:t xml:space="preserve">Government of Tanzania. (2022).</w:t>
      </w:r>
      <w:r>
        <w:t xml:space="preserve"> </w:t>
      </w:r>
      <w:r>
        <w:rPr>
          <w:iCs/>
          <w:i/>
        </w:rPr>
        <w:t xml:space="preserve">The Business Registration and Licensing Act, 2021: Implementation Guidelines</w:t>
      </w:r>
      <w:r>
        <w:t xml:space="preserve">. Dar es Salaam: Ministry of Industry and Trade.</w:t>
      </w:r>
    </w:p>
    <w:p>
      <w:pPr>
        <w:pStyle w:val="BodyText"/>
      </w:pPr>
      <w:r>
        <w:t xml:space="preserve">This official government publication outlines the legal framework for establishing and operating businesses in Tanzania. For a business consultant, this is a primary reference for ensuring regulatory compliance. It details the procedures for company registration, tax obligations, and licensing requirements specific to the Dar es Salaam region. Understanding these regulations is non-negotiable for consultants advising startups and SMEs on corporate structuring. The document also highlights recent digitalization efforts by the government, which consultants must leverage to streamline administrative processes for their clients.</w:t>
      </w:r>
    </w:p>
    <w:p>
      <w:pPr>
        <w:pStyle w:val="BodyText"/>
      </w:pPr>
      <w:r>
        <w:t xml:space="preserve">Kihampa, C. (2020).</w:t>
      </w:r>
      <w:r>
        <w:t xml:space="preserve"> </w:t>
      </w:r>
      <w:r>
        <w:rPr>
          <w:iCs/>
          <w:i/>
        </w:rPr>
        <w:t xml:space="preserve">SME Development Challenges in Tanzania: The Role of Professional Advisory Services</w:t>
      </w:r>
      <w:r>
        <w:t xml:space="preserve">. Dar es Salaam University Press.</w:t>
      </w:r>
    </w:p>
    <w:p>
      <w:pPr>
        <w:pStyle w:val="BodyText"/>
      </w:pPr>
      <w:r>
        <w:t xml:space="preserve">Kihampa’s book offers an in-depth examination of the Small and Medium Enterprise (SME) sector in Tanzania, which constitutes the backbone of the Dar es Salaam economy. The text identifies common pitfalls faced by local entrepreneurs, including poor financial management and lack of strategic planning. It posits that professional business consultants play a pivotal role in bridging these gaps. This resource is highly relevant for consultants designing capacity-building programs or management training workshops tailored to Tanzanian SMEs. It provides data-driven insights into the specific pain points that consultants can address to add tangible value.</w:t>
      </w:r>
    </w:p>
    <w:p>
      <w:pPr>
        <w:pStyle w:val="BodyText"/>
      </w:pPr>
      <w:r>
        <w:t xml:space="preserve">McKinsey &amp; Company. (2023).</w:t>
      </w:r>
      <w:r>
        <w:t xml:space="preserve"> </w:t>
      </w:r>
      <w:r>
        <w:rPr>
          <w:iCs/>
          <w:i/>
        </w:rPr>
        <w:t xml:space="preserve">East Africa’s Digital Frontier: Opportunities for Growth in Tanzania</w:t>
      </w:r>
      <w:r>
        <w:t xml:space="preserve">. New York: McKinsey Global Institute.</w:t>
      </w:r>
    </w:p>
    <w:p>
      <w:pPr>
        <w:pStyle w:val="BodyText"/>
      </w:pPr>
      <w:r>
        <w:t xml:space="preserve">This report analyzes the rapid digital transformation occurring in East Africa, with a spotlight on Tanzania’s growing tech ecosystem in Dar es Salaam. It discusses the rise of fintech, e-commerce, and mobile money platforms. For a business consultant, this document is crucial for advising clients on digital strategy and innovation. It outlines how traditional businesses in Dar es Salaam can leverage digital tools to improve efficiency and reach new markets. The report also assesses the infrastructure landscape, providing consultants with the data needed to advise on technology investments and digital adoption strategies.</w:t>
      </w:r>
    </w:p>
    <w:p>
      <w:pPr>
        <w:pStyle w:val="BodyText"/>
      </w:pPr>
      <w:r>
        <w:t xml:space="preserve">Mwita, L. (2019).</w:t>
      </w:r>
      <w:r>
        <w:t xml:space="preserve"> </w:t>
      </w:r>
      <w:r>
        <w:rPr>
          <w:iCs/>
          <w:i/>
        </w:rPr>
        <w:t xml:space="preserve">Ethical Standards in Management Consulting: Perspectives from Sub-Saharan Africa</w:t>
      </w:r>
      <w:r>
        <w:t xml:space="preserve">. African Journal of Business Ethics, 13(2), 112-129.</w:t>
      </w:r>
    </w:p>
    <w:p>
      <w:pPr>
        <w:pStyle w:val="BodyText"/>
      </w:pPr>
      <w:r>
        <w:t xml:space="preserve">This article addresses the ethical considerations facing management consultants in Sub-Saharan Africa, including Tanzania. It discusses issues related to transparency, conflict of interest, and the responsibility of consultants to promote sustainable business practices. In the context of Dar es Salaam, where business relationships are often built on trust and personal networks, maintaining high ethical standards is paramount. This source provides a framework for consultants to navigate ethical dilemmas and build long-term credibility with local stakeholders. It emphasizes that ethical consulting is not just a moral imperative but a competitive advantage in the Tanzanian market.</w:t>
      </w:r>
    </w:p>
    <w:p>
      <w:pPr>
        <w:pStyle w:val="BodyText"/>
      </w:pPr>
      <w:r>
        <w:t xml:space="preserve">Tanzania Investment Centre (TIC). (2023).</w:t>
      </w:r>
      <w:r>
        <w:t xml:space="preserve"> </w:t>
      </w:r>
      <w:r>
        <w:rPr>
          <w:iCs/>
          <w:i/>
        </w:rPr>
        <w:t xml:space="preserve">Investment Guide: Doing Business in Tanzania</w:t>
      </w:r>
      <w:r>
        <w:t xml:space="preserve">. Dar es Salaam: TIC Publications.</w:t>
      </w:r>
    </w:p>
    <w:p>
      <w:pPr>
        <w:pStyle w:val="BodyText"/>
      </w:pPr>
      <w:r>
        <w:t xml:space="preserve">Published by the Tanzania Investment Centre, this guide is an authoritative resource for foreign investors and the consultants who advise them. It provides detailed information on investment incentives, sector-specific opportunities, and the legal protections available to investors in Tanzania. For a business consultant in Dar es Salaam, this document is indispensable for facilitating market entry for international clients. It outlines the procedures for obtaining investment licenses and navigating the local bureaucracy. The guide also highlights key economic zones in Dar es Salaam, offering strategic insights for location planning and operational setup.</w:t>
      </w:r>
    </w:p>
    <w:p>
      <w:pPr>
        <w:pStyle w:val="BodyText"/>
      </w:pPr>
      <w:r>
        <w:t xml:space="preserve">World Bank Group. (2022).</w:t>
      </w:r>
      <w:r>
        <w:t xml:space="preserve"> </w:t>
      </w:r>
      <w:r>
        <w:rPr>
          <w:iCs/>
          <w:i/>
        </w:rPr>
        <w:t xml:space="preserve">Tanzania Development Update: Navigating Global Headwinds</w:t>
      </w:r>
      <w:r>
        <w:t xml:space="preserve">. Washington, DC: World Bank.</w:t>
      </w:r>
    </w:p>
    <w:p>
      <w:pPr>
        <w:pStyle w:val="BodyText"/>
      </w:pPr>
      <w:r>
        <w:t xml:space="preserve">This periodic report from the World Bank provides a snapshot of Tanzania’s economic performance and policy environment. It addresses global challenges such as inflation, supply chain disruptions, and climate change, and their impact on the Tanzanian economy. For a business consultant, this source is vital for risk assessment and strategic planning. It helps consultants advise clients on how to build resilience into their business models. The report also evaluates the effectiveness of government policies, enabling consultants to provide informed commentary on the regulatory landscape in Dar es Salaam and its implications for business operations.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Dar es Salaam, Tanzania</dc:title>
  <dc:creator/>
  <dc:language>en</dc:language>
  <cp:keywords/>
  <dcterms:created xsi:type="dcterms:W3CDTF">2026-08-07T05:33:01Z</dcterms:created>
  <dcterms:modified xsi:type="dcterms:W3CDTF">2026-08-07T05:33:01Z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