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Ankara,</w:t>
      </w:r>
      <w:r>
        <w:t xml:space="preserve"> </w:t>
      </w:r>
      <w:r>
        <w:t xml:space="preserve">Turkey</w:t>
      </w:r>
    </w:p>
    <w:bookmarkStart w:id="21" w:name="X6f71cb4fc0bfef5181fee47641e3ac0a97db718"/>
    <w:p>
      <w:pPr>
        <w:pStyle w:val="Heading1"/>
      </w:pPr>
      <w:r>
        <w:t xml:space="preserve">Annotated Bibliography: The Role of Business Consultants in Ankara, Turkey</w:t>
      </w:r>
    </w:p>
    <w:p>
      <w:pPr>
        <w:pStyle w:val="FirstParagraph"/>
      </w:pPr>
      <w:r>
        <w:t xml:space="preserve">This annotated bibliography compiles essential resources regarding the landscape of business consulting within the specific context of Ankara, the capital of Turkey. As a hub for government, defense, and emerging technology, Ankara presents unique challenges and opportunities for business consultants. The selected sources below explore regulatory frameworks, market entry strategies, cultural nuances, and economic trends relevant to professionals operating in this region. These references are critical for understanding how to effectively navigate the Turkish business environment while adhering to local laws and cultural expectations.</w:t>
      </w:r>
    </w:p>
    <w:bookmarkStart w:id="20" w:name="references"/>
    <w:p>
      <w:pPr>
        <w:pStyle w:val="Heading2"/>
      </w:pPr>
      <w:r>
        <w:t xml:space="preserve">References</w:t>
      </w:r>
    </w:p>
    <w:p>
      <w:pPr>
        <w:pStyle w:val="FirstParagraph"/>
      </w:pPr>
      <w:r>
        <w:t xml:space="preserve">Aksoy, S., &amp; Yilmaz, H. (2022).</w:t>
      </w:r>
      <w:r>
        <w:t xml:space="preserve"> </w:t>
      </w:r>
      <w:r>
        <w:rPr>
          <w:iCs/>
          <w:i/>
        </w:rPr>
        <w:t xml:space="preserve">Strategic Management in Emerging Markets: The Turkish Context</w:t>
      </w:r>
      <w:r>
        <w:t xml:space="preserve">. Istanbul University Press.</w:t>
      </w:r>
    </w:p>
    <w:p>
      <w:pPr>
        <w:pStyle w:val="BodyText"/>
      </w:pPr>
      <w:r>
        <w:t xml:space="preserve">This comprehensive textbook provides a foundational understanding of strategic management principles applied specifically to Turkish enterprises. For a business consultant operating in Ankara, this text is invaluable for understanding the macroeconomic factors influencing decision-making. It details the shift from traditional family-owned businesses to modern corporate structures, a transition prevalent in Ankara's growing industrial zones. The authors analyze case studies of firms that successfully navigated regulatory changes, offering practical insights for consultants advising clients on organizational restructuring and long-term planning.</w:t>
      </w:r>
    </w:p>
    <w:p>
      <w:pPr>
        <w:pStyle w:val="BodyText"/>
      </w:pPr>
      <w:r>
        <w:t xml:space="preserve">Keywords: Strategic Management, Turkish Economy, Corporate Restructuring, Ankara Industry.</w:t>
      </w:r>
    </w:p>
    <w:p>
      <w:pPr>
        <w:pStyle w:val="BodyText"/>
      </w:pPr>
      <w:r>
        <w:t xml:space="preserve">Central Bank of the Republic of Turkey (CBRT). (2023).</w:t>
      </w:r>
      <w:r>
        <w:t xml:space="preserve"> </w:t>
      </w:r>
      <w:r>
        <w:rPr>
          <w:iCs/>
          <w:i/>
        </w:rPr>
        <w:t xml:space="preserve">Annual Report on Financial Stability and Economic Indicators</w:t>
      </w:r>
      <w:r>
        <w:t xml:space="preserve">. Ankara: CBRT Publications.</w:t>
      </w:r>
    </w:p>
    <w:p>
      <w:pPr>
        <w:pStyle w:val="BodyText"/>
      </w:pPr>
      <w:r>
        <w:t xml:space="preserve">As the primary monetary authority located in Ankara, the CBRT's annual reports are indispensable for any business consultant. This document offers detailed data on inflation rates, currency fluctuations, and interest rates, which are critical variables for financial planning in Turkey. Consultants must utilize this data to advise clients on risk management, particularly regarding foreign exchange exposure. The report also highlights sector-specific growth trends, allowing consultants to identify emerging opportunities within the capital's diverse economic landscape.</w:t>
      </w:r>
    </w:p>
    <w:p>
      <w:pPr>
        <w:pStyle w:val="BodyText"/>
      </w:pPr>
      <w:r>
        <w:t xml:space="preserve">Keywords: Monetary Policy, Inflation, Financial Risk, Economic Data, Ankara.</w:t>
      </w:r>
    </w:p>
    <w:p>
      <w:pPr>
        <w:pStyle w:val="BodyText"/>
      </w:pPr>
      <w:r>
        <w:t xml:space="preserve">Demir, K. (2021).</w:t>
      </w:r>
      <w:r>
        <w:t xml:space="preserve"> </w:t>
      </w:r>
      <w:r>
        <w:rPr>
          <w:iCs/>
          <w:i/>
        </w:rPr>
        <w:t xml:space="preserve">Navigating Turkish Labor Law: A Guide for International and Domestic Firms</w:t>
      </w:r>
      <w:r>
        <w:t xml:space="preserve">. Legal Horizons Publishing.</w:t>
      </w:r>
    </w:p>
    <w:p>
      <w:pPr>
        <w:pStyle w:val="BodyText"/>
      </w:pPr>
      <w:r>
        <w:t xml:space="preserve">Labor regulations in Turkey are complex and frequently updated. This legal guide is essential for business consultants advising on human resources and operational compliance. It breaks down the Turkish Labor Law (Law No. 4857), focusing on employment contracts, termination procedures, and workplace safety standards. For consultants in Ankara, where many government contractors and defense firms operate, understanding these legal nuances is crucial to avoid costly litigation and ensure smooth workforce management.</w:t>
      </w:r>
    </w:p>
    <w:p>
      <w:pPr>
        <w:pStyle w:val="BodyText"/>
      </w:pPr>
      <w:r>
        <w:t xml:space="preserve">Keywords: Labor Law, HR Compliance, Employment Contracts, Legal Framework.</w:t>
      </w:r>
    </w:p>
    <w:p>
      <w:pPr>
        <w:pStyle w:val="BodyText"/>
      </w:pPr>
      <w:r>
        <w:t xml:space="preserve">Ersoy, M. (2020).</w:t>
      </w:r>
      <w:r>
        <w:t xml:space="preserve"> </w:t>
      </w:r>
      <w:r>
        <w:rPr>
          <w:iCs/>
          <w:i/>
        </w:rPr>
        <w:t xml:space="preserve">Cultural Intelligence in Turkish Business Negotiations</w:t>
      </w:r>
      <w:r>
        <w:t xml:space="preserve">. Journal of International Business Studies, 15(3), 45-62.</w:t>
      </w:r>
    </w:p>
    <w:p>
      <w:pPr>
        <w:pStyle w:val="BodyText"/>
      </w:pPr>
      <w:r>
        <w:t xml:space="preserve">This academic article explores the cultural dimensions that influence business interactions in Turkey. It emphasizes the importance of relationship-building, hierarchy, and communication styles. For a business consultant in Ankara, where government relations and high-level corporate negotiations are common, this resource provides actionable advice on cultural etiquette. It helps consultants bridge the gap between international best practices and local expectations, ensuring that their strategic recommendations are culturally accepted and effectively implemented.</w:t>
      </w:r>
    </w:p>
    <w:p>
      <w:pPr>
        <w:pStyle w:val="BodyText"/>
      </w:pPr>
      <w:r>
        <w:t xml:space="preserve">Keywords: Business Culture, Negotiation, Cross-Cultural Management, Ankara Business Etiquette.</w:t>
      </w:r>
    </w:p>
    <w:p>
      <w:pPr>
        <w:pStyle w:val="BodyText"/>
      </w:pPr>
      <w:r>
        <w:t xml:space="preserve">Ministry of Trade, Republic of Turkey. (2023).</w:t>
      </w:r>
      <w:r>
        <w:t xml:space="preserve"> </w:t>
      </w:r>
      <w:r>
        <w:rPr>
          <w:iCs/>
          <w:i/>
        </w:rPr>
        <w:t xml:space="preserve">Investment Incentive Guide for the Ankara Region</w:t>
      </w:r>
      <w:r>
        <w:t xml:space="preserve">. Ankara: Ministry Publications.</w:t>
      </w:r>
    </w:p>
    <w:p>
      <w:pPr>
        <w:pStyle w:val="BodyText"/>
      </w:pPr>
      <w:r>
        <w:t xml:space="preserve">This official government document outlines the various incentives available to businesses investing in Ankara, including tax exemptions, customs duty relief, and land allocation benefits. Business consultants must be well-versed in these incentives to advise clients on optimizing their investment structures. The guide is particularly relevant for companies in the technology, manufacturing, and export sectors, which are key pillars of Ankara's economy. It serves as a primary reference for developing cost-effective market entry strategies.</w:t>
      </w:r>
    </w:p>
    <w:p>
      <w:pPr>
        <w:pStyle w:val="BodyText"/>
      </w:pPr>
      <w:r>
        <w:t xml:space="preserve">Keywords: Investment Incentives, Tax Benefits, Market Entry, Government Policy.</w:t>
      </w:r>
    </w:p>
    <w:p>
      <w:pPr>
        <w:pStyle w:val="BodyText"/>
      </w:pPr>
      <w:r>
        <w:t xml:space="preserve">Ozturk, A., &amp; Kaya, B. (2022).</w:t>
      </w:r>
      <w:r>
        <w:t xml:space="preserve"> </w:t>
      </w:r>
      <w:r>
        <w:rPr>
          <w:iCs/>
          <w:i/>
        </w:rPr>
        <w:t xml:space="preserve">The Rise of Tech Hubs in Ankara: Opportunities for Digital Transformation</w:t>
      </w:r>
      <w:r>
        <w:t xml:space="preserve">. Turkish Journal of Economics and Finance, 8(2), 112-130.</w:t>
      </w:r>
    </w:p>
    <w:p>
      <w:pPr>
        <w:pStyle w:val="BodyText"/>
      </w:pPr>
      <w:r>
        <w:t xml:space="preserve">Ankara has emerged as a significant technology hub, often referred to as "Silicon Valley of Turkey." This article analyzes the growth of startups and tech companies in the region, driven by government support and a skilled workforce. For business consultants specializing in digital transformation, this resource highlights the ecosystem of innovation in Ankara. It provides insights into collaboration opportunities between traditional industries and tech startups, enabling consultants to advise clients on leveraging digital tools for competitive advantage.</w:t>
      </w:r>
    </w:p>
    <w:p>
      <w:pPr>
        <w:pStyle w:val="BodyText"/>
      </w:pPr>
      <w:r>
        <w:t xml:space="preserve">Keywords: Technology, Startups, Digital Transformation, Innovation, Ankara Tech Scene.</w:t>
      </w:r>
    </w:p>
    <w:p>
      <w:pPr>
        <w:pStyle w:val="BodyText"/>
      </w:pPr>
      <w:r>
        <w:t xml:space="preserve">PwC Turkey. (2023).</w:t>
      </w:r>
      <w:r>
        <w:t xml:space="preserve"> </w:t>
      </w:r>
      <w:r>
        <w:rPr>
          <w:iCs/>
          <w:i/>
        </w:rPr>
        <w:t xml:space="preserve">Taxation Guide for Businesses in Turkey</w:t>
      </w:r>
      <w:r>
        <w:t xml:space="preserve">. PwC Publications.</w:t>
      </w:r>
    </w:p>
    <w:p>
      <w:pPr>
        <w:pStyle w:val="BodyText"/>
      </w:pPr>
      <w:r>
        <w:t xml:space="preserve">Taxation is a critical component of business consulting, and this guide by a leading global firm offers detailed information on corporate tax, VAT, and withholding taxes in Turkey. It includes specific sections on tax implications for foreign investors and cross-border transactions. Consultants in Ankara rely on this resource to ensure their clients' financial strategies are compliant with Turkish tax laws, thereby minimizing liabilities and maximizing profitability. The guide is regularly updated to reflect legislative changes.</w:t>
      </w:r>
    </w:p>
    <w:p>
      <w:pPr>
        <w:pStyle w:val="BodyText"/>
      </w:pPr>
      <w:r>
        <w:t xml:space="preserve">Keywords: Taxation, Corporate Tax, VAT, Compliance, Financial Planning.</w:t>
      </w:r>
    </w:p>
    <w:p>
      <w:pPr>
        <w:pStyle w:val="BodyText"/>
      </w:pPr>
      <w:r>
        <w:t xml:space="preserve">Yalcin, S. (2021).</w:t>
      </w:r>
      <w:r>
        <w:t xml:space="preserve"> </w:t>
      </w:r>
      <w:r>
        <w:rPr>
          <w:iCs/>
          <w:i/>
        </w:rPr>
        <w:t xml:space="preserve">Public-Private Partnerships in Ankara: Models and Best Practices</w:t>
      </w:r>
      <w:r>
        <w:t xml:space="preserve">. Ankara University Faculty of Economics.</w:t>
      </w:r>
    </w:p>
    <w:p>
      <w:pPr>
        <w:pStyle w:val="BodyText"/>
      </w:pPr>
      <w:r>
        <w:t xml:space="preserve">Given Ankara's status as the political capital, public-private partnerships (PPPs) are a significant avenue for business growth. This thesis examines successful PPP projects in infrastructure, healthcare, and education within the city. For business consultants advising large corporations or foreign investors, this document provides a framework for understanding how to engage with government entities. It outlines the legal and operational requirements for PPPs, offering strategic guidance for navigating the public sector landscape in Turkey.</w:t>
      </w:r>
    </w:p>
    <w:p>
      <w:pPr>
        <w:pStyle w:val="BodyText"/>
      </w:pPr>
      <w:r>
        <w:t xml:space="preserve">Keywords: Public-Private Partnerships, Government Relations, Infrastructure, Project Management.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Ankara, Turkey</dc:title>
  <dc:creator/>
  <dc:language>en</dc:language>
  <cp:keywords/>
  <dcterms:created xsi:type="dcterms:W3CDTF">2026-08-07T03:01:36Z</dcterms:created>
  <dcterms:modified xsi:type="dcterms:W3CDTF">2026-08-07T03:01:36Z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