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Abu</w:t>
      </w:r>
      <w:r>
        <w:t xml:space="preserve"> </w:t>
      </w:r>
      <w:r>
        <w:t xml:space="preserve">Dhabi,</w:t>
      </w:r>
      <w:r>
        <w:t xml:space="preserve"> </w:t>
      </w:r>
      <w:r>
        <w:t xml:space="preserve">UAE</w:t>
      </w:r>
    </w:p>
    <w:bookmarkStart w:id="21" w:name="X157fa160b25610340c038f84162ca9fbc823073"/>
    <w:p>
      <w:pPr>
        <w:pStyle w:val="Heading1"/>
      </w:pPr>
      <w:r>
        <w:t xml:space="preserve">Annotated Bibliography: The Role of Business Consultants in Abu Dhabi, United Arab Emirates</w:t>
      </w:r>
    </w:p>
    <w:p>
      <w:pPr>
        <w:pStyle w:val="FirstParagraph"/>
      </w:pPr>
      <w:r>
        <w:t xml:space="preserve">The following annotated bibliography compiles essential literature regarding the business consulting landscape within the United Arab Emirates, with a specific focus on the emirate of Abu Dhabi. As the capital city transitions from an oil-dependent economy to a diversified global hub, the role of the business consultant has become pivotal. These sources cover regulatory frameworks, market entry strategies, digital transformation, and the cultural nuances required for success in this specific region.</w:t>
      </w:r>
    </w:p>
    <w:bookmarkStart w:id="20" w:name="references"/>
    <w:p>
      <w:pPr>
        <w:pStyle w:val="Heading2"/>
      </w:pPr>
      <w:r>
        <w:t xml:space="preserve">References</w:t>
      </w:r>
    </w:p>
    <w:p>
      <w:pPr>
        <w:pStyle w:val="FirstParagraph"/>
      </w:pPr>
      <w:r>
        <w:t xml:space="preserve">Abu Dhabi Department of Economic Development (ADDED). (2023).</w:t>
      </w:r>
      <w:r>
        <w:t xml:space="preserve"> </w:t>
      </w:r>
      <w:r>
        <w:rPr>
          <w:iCs/>
          <w:i/>
        </w:rPr>
        <w:t xml:space="preserve">Abu Dhabi Economic Vision 2030: Strategic Guidelines for Private Sector Growth</w:t>
      </w:r>
      <w:r>
        <w:t xml:space="preserve">. Government of Abu Dhabi.</w:t>
      </w:r>
    </w:p>
    <w:p>
      <w:pPr>
        <w:pStyle w:val="BodyText"/>
      </w:pPr>
      <w:r>
        <w:t xml:space="preserve">This official government publication is a foundational text for any business consultant operating in Abu Dhabi. It outlines the emirate's long-term strategy to diversify its economy beyond hydrocarbons, focusing on sectors such as tourism, aerospace, and renewable energy. For a consultant, this document is critical for aligning client strategies with national priorities. It provides detailed insights into the regulatory environment and incentives available to foreign investors. Understanding these guidelines allows consultants to advise clients on how to leverage government support structures, ensuring their business models are sustainable and compliant with the broader economic goals of the United Arab Emirates.</w:t>
      </w:r>
    </w:p>
    <w:p>
      <w:pPr>
        <w:pStyle w:val="BodyText"/>
      </w:pPr>
      <w:r>
        <w:t xml:space="preserve">Al-Hajri, M., &amp; Smith, J. (2022).</w:t>
      </w:r>
      <w:r>
        <w:t xml:space="preserve"> </w:t>
      </w:r>
      <w:r>
        <w:rPr>
          <w:iCs/>
          <w:i/>
        </w:rPr>
        <w:t xml:space="preserve">Navigating the Free Zones: A Comparative Analysis of Business Setup in Abu Dhabi</w:t>
      </w:r>
      <w:r>
        <w:t xml:space="preserve">. Gulf Business Review, 15(3), 45-62.</w:t>
      </w:r>
    </w:p>
    <w:p>
      <w:pPr>
        <w:pStyle w:val="BodyText"/>
      </w:pPr>
      <w:r>
        <w:t xml:space="preserve">This academic article provides a comprehensive comparison of the various free zones in Abu Dhabi, such as the Abu Dhabi Global Market (ADGM) and the Khalifa Industrial Zone Abu Dhabi (KIZAD). For business consultants assisting international clients with market entry, this source is invaluable. It details the differences in ownership laws, tax implications, and operational flexibility offered by each zone. The authors argue that the choice of jurisdiction significantly impacts a company's agility and cost structure. This resource equips consultants with the technical knowledge necessary to recommend the optimal legal structure for clients entering the Abu Dhabi market.</w:t>
      </w:r>
    </w:p>
    <w:p>
      <w:pPr>
        <w:pStyle w:val="BodyText"/>
      </w:pPr>
      <w:r>
        <w:t xml:space="preserve">Chamber of Commerce and Industry of Abu Dhabi. (2023).</w:t>
      </w:r>
      <w:r>
        <w:t xml:space="preserve"> </w:t>
      </w:r>
      <w:r>
        <w:rPr>
          <w:iCs/>
          <w:i/>
        </w:rPr>
        <w:t xml:space="preserve">Annual Report on Foreign Direct Investment and Market Trends</w:t>
      </w:r>
      <w:r>
        <w:t xml:space="preserve">. Abu Dhabi Chamber.</w:t>
      </w:r>
    </w:p>
    <w:p>
      <w:pPr>
        <w:pStyle w:val="BodyText"/>
      </w:pPr>
      <w:r>
        <w:t xml:space="preserve">This annual report offers empirical data on investment flows into Abu Dhabi, highlighting emerging sectors and the performance of existing industries. It serves as a vital tool for business consultants conducting market research and feasibility studies. The report includes case studies of successful multinational corporations that have established operations in the emirate, providing practical examples of best practices. By analyzing these trends, consultants can identify gaps in the market and advise their clients on high-growth opportunities. The data is particularly relevant for understanding the shifting dynamics of the United Arab Emirates' business environment.</w:t>
      </w:r>
    </w:p>
    <w:p>
      <w:pPr>
        <w:pStyle w:val="BodyText"/>
      </w:pPr>
      <w:r>
        <w:t xml:space="preserve">Dubai Chamber of Commerce &amp; Industry. (2021).</w:t>
      </w:r>
      <w:r>
        <w:t xml:space="preserve"> </w:t>
      </w:r>
      <w:r>
        <w:rPr>
          <w:iCs/>
          <w:i/>
        </w:rPr>
        <w:t xml:space="preserve">Doing Business in the UAE: A Guide for International Entrepreneurs</w:t>
      </w:r>
      <w:r>
        <w:t xml:space="preserve">. Dubai Chamber Publications.</w:t>
      </w:r>
    </w:p>
    <w:p>
      <w:pPr>
        <w:pStyle w:val="BodyText"/>
      </w:pPr>
      <w:r>
        <w:t xml:space="preserve">Although focused on the broader United Arab Emirates, this guide is essential for consultants working in Abu Dhabi due to the interconnected nature of the emirates' economies. It provides a clear overview of the federal laws governing commercial activities, labor regulations, and corporate governance. The text emphasizes the importance of cultural intelligence and relationship-building in the region. For a business consultant, this resource acts as a reference manual for ensuring that client operations adhere to federal standards while navigating the specific local nuances of Abu Dhabi's business culture.</w:t>
      </w:r>
    </w:p>
    <w:p>
      <w:pPr>
        <w:pStyle w:val="BodyText"/>
      </w:pPr>
      <w:r>
        <w:t xml:space="preserve">El-Said, A. (2023).</w:t>
      </w:r>
      <w:r>
        <w:t xml:space="preserve"> </w:t>
      </w:r>
      <w:r>
        <w:rPr>
          <w:iCs/>
          <w:i/>
        </w:rPr>
        <w:t xml:space="preserve">Digital Transformation in the Gulf: Strategies for Abu Dhabi Enterprises</w:t>
      </w:r>
      <w:r>
        <w:t xml:space="preserve">. Journal of Middle Eastern Management, 8(2), 112-129.</w:t>
      </w:r>
    </w:p>
    <w:p>
      <w:pPr>
        <w:pStyle w:val="BodyText"/>
      </w:pPr>
      <w:r>
        <w:t xml:space="preserve">This journal article explores the rapid digitalization efforts in Abu Dhabi, driven by initiatives like the Abu Dhabi Digital Government program. It discusses how traditional businesses are adapting to new technologies, including artificial intelligence and blockchain. For consultants specializing in IT and operational efficiency, this source provides a framework for advising clients on digital adoption. It highlights the challenges of legacy systems and the importance of change management in a culturally diverse workforce. The article underscores the necessity for consultants to be well-versed in both technology and local regulatory requirements regarding data privacy.</w:t>
      </w:r>
    </w:p>
    <w:p>
      <w:pPr>
        <w:pStyle w:val="BodyText"/>
      </w:pPr>
      <w:r>
        <w:t xml:space="preserve">Global Business Network. (2022).</w:t>
      </w:r>
      <w:r>
        <w:t xml:space="preserve"> </w:t>
      </w:r>
      <w:r>
        <w:rPr>
          <w:iCs/>
          <w:i/>
        </w:rPr>
        <w:t xml:space="preserve">Cultural Intelligence in the UAE: Building Trust in Abu Dhabi's Corporate Sector</w:t>
      </w:r>
      <w:r>
        <w:t xml:space="preserve">. GBN Press.</w:t>
      </w:r>
    </w:p>
    <w:p>
      <w:pPr>
        <w:pStyle w:val="BodyText"/>
      </w:pPr>
      <w:r>
        <w:t xml:space="preserve">Success in Abu Dhabi often depends on more than just financial acumen; it requires a deep understanding of local culture and business etiquette. This book examines the role of cultural intelligence (CQ) in fostering successful business relationships. It provides practical advice on communication styles, negotiation tactics, and the significance of personal networks (wasta) in the region. For business consultants, this text is crucial for developing soft skills and advising clients on how to integrate effectively into the local business community. It emphasizes that respect for local traditions is a key driver of long-term success in the United Arab Emirates.</w:t>
      </w:r>
    </w:p>
    <w:p>
      <w:pPr>
        <w:pStyle w:val="BodyText"/>
      </w:pPr>
      <w:r>
        <w:t xml:space="preserve">International Monetary Fund (IMF). (2023).</w:t>
      </w:r>
      <w:r>
        <w:t xml:space="preserve"> </w:t>
      </w:r>
      <w:r>
        <w:rPr>
          <w:iCs/>
          <w:i/>
        </w:rPr>
        <w:t xml:space="preserve">United Arab Emirates: Article IV Consultation—Staff Report</w:t>
      </w:r>
      <w:r>
        <w:t xml:space="preserve">. IMF Publications.</w:t>
      </w:r>
    </w:p>
    <w:p>
      <w:pPr>
        <w:pStyle w:val="BodyText"/>
      </w:pPr>
      <w:r>
        <w:t xml:space="preserve">This report offers a macroeconomic perspective on the UAE's economic health, with specific sections dedicated to Abu Dhabi's fiscal policies and sovereign wealth management. It analyzes the impact of global economic trends on the emirate's non-oil sectors. For consultants involved in strategic planning and risk management, this document provides authoritative data on economic stability and future projections. It helps consultants assess the broader economic risks and opportunities facing their clients, ensuring that their advice is grounded in a solid understanding of the national economic landscape.</w:t>
      </w:r>
    </w:p>
    <w:p>
      <w:pPr>
        <w:pStyle w:val="BodyText"/>
      </w:pPr>
      <w:r>
        <w:t xml:space="preserve">Khalifa University of Science and Technology. (2022).</w:t>
      </w:r>
      <w:r>
        <w:t xml:space="preserve"> </w:t>
      </w:r>
      <w:r>
        <w:rPr>
          <w:iCs/>
          <w:i/>
        </w:rPr>
        <w:t xml:space="preserve">Sustainability and Green Business Practices in Abu Dhabi</w:t>
      </w:r>
      <w:r>
        <w:t xml:space="preserve">. Research Institute Report.</w:t>
      </w:r>
    </w:p>
    <w:p>
      <w:pPr>
        <w:pStyle w:val="BodyText"/>
      </w:pPr>
      <w:r>
        <w:t xml:space="preserve">As Abu Dhabi commits to sustainability goals under the UAE Net Zero 2050 strategic initiative, this research report is highly relevant. It details the regulatory requirements and market incentives for adopting green business practices. For consultants advising on corporate social responsibility (CSR) and environmental compliance, this source provides actionable insights. It highlights the growing demand for sustainable solutions in sectors like construction and energy. The report enables consultants to guide their clients in aligning their operations with Abu Dhabi's sustainability agenda, thereby enhancing their brand reputation and regulatory compliance.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Abu Dhabi, UAE</dc:title>
  <dc:creator/>
  <dc:language>en</dc:language>
  <cp:keywords/>
  <dcterms:created xsi:type="dcterms:W3CDTF">2026-08-07T06:34:55Z</dcterms:created>
  <dcterms:modified xsi:type="dcterms:W3CDTF">2026-08-07T06:34:55Z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