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Consultants</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b4806eabbea2841943cd6a4bdec648d6dfdff0d"/>
    <w:p>
      <w:pPr>
        <w:pStyle w:val="Heading1"/>
      </w:pPr>
      <w:r>
        <w:t xml:space="preserve">Annotated Bibliography: The Role and Regulation of Business Consultants in London, United Kingdom</w:t>
      </w:r>
    </w:p>
    <w:p>
      <w:pPr>
        <w:pStyle w:val="FirstParagraph"/>
      </w:pPr>
      <w:r>
        <w:rPr>
          <w:bCs/>
          <w:b/>
        </w:rPr>
        <w:t xml:space="preserve">Introduction:</w:t>
      </w:r>
      <w:r>
        <w:t xml:space="preserve"> </w:t>
      </w:r>
      <w:r>
        <w:t xml:space="preserve">The following annotated bibliography compiles key resources regarding the profession of the Business Consultant within the specific context of London, United Kingdom. London serves as a global financial hub, creating a unique ecosystem for management consulting, fintech advisory, and regulatory compliance. This collection examines the regulatory frameworks (such as FCA requirements), the economic impact of the consulting sector in the capital, and the ethical standards required for professionals operating in this competitive market.</w:t>
      </w:r>
    </w:p>
    <w:p>
      <w:pPr>
        <w:pStyle w:val="BodyText"/>
      </w:pPr>
      <w:r>
        <w:t xml:space="preserve">Financial Conduct Authority (FCA). (2023).</w:t>
      </w:r>
      <w:r>
        <w:t xml:space="preserve"> </w:t>
      </w:r>
      <w:r>
        <w:rPr>
          <w:iCs/>
          <w:i/>
        </w:rPr>
        <w:t xml:space="preserve">Consulting on Financial Services: Regulatory Overview for London-Based Firms</w:t>
      </w:r>
      <w:r>
        <w:t xml:space="preserve">. London: FCA Publications.</w:t>
      </w:r>
    </w:p>
    <w:p>
      <w:pPr>
        <w:pStyle w:val="BodyText"/>
      </w:pPr>
      <w:r>
        <w:t xml:space="preserve">This publication is essential for any Business Consultant operating in London who interacts with financial institutions. It outlines the strict regulatory environment governed by the UK’s Financial Conduct Authority. The text details the requirements for "regulated activities," ensuring that consultants providing advice on investments or banking structures in London are properly authorized. For a consultant in the United Kingdom, this document is critical to avoid legal penalties and to understand the compliance landscape specific to the City of London.</w:t>
      </w:r>
    </w:p>
    <w:p>
      <w:pPr>
        <w:pStyle w:val="BodyText"/>
      </w:pPr>
      <w:r>
        <w:t xml:space="preserve">Regulation</w:t>
      </w:r>
      <w:r>
        <w:t xml:space="preserve"> </w:t>
      </w:r>
      <w:r>
        <w:t xml:space="preserve">FCA</w:t>
      </w:r>
      <w:r>
        <w:t xml:space="preserve"> </w:t>
      </w:r>
      <w:r>
        <w:t xml:space="preserve">Compliance</w:t>
      </w:r>
    </w:p>
    <w:p>
      <w:pPr>
        <w:pStyle w:val="BodyText"/>
      </w:pPr>
      <w:r>
        <w:t xml:space="preserve">British Chambers of Commerce (BCC). (2022).</w:t>
      </w:r>
      <w:r>
        <w:t xml:space="preserve"> </w:t>
      </w:r>
      <w:r>
        <w:rPr>
          <w:iCs/>
          <w:i/>
        </w:rPr>
        <w:t xml:space="preserve">The Value of Management Consulting to the UK Economy</w:t>
      </w:r>
      <w:r>
        <w:t xml:space="preserve">. London: BCC Research.</w:t>
      </w:r>
    </w:p>
    <w:p>
      <w:pPr>
        <w:pStyle w:val="BodyText"/>
      </w:pPr>
      <w:r>
        <w:t xml:space="preserve">This report provides a macroeconomic analysis of the consulting industry within the United Kingdom, with a specific focus on London as the primary hub. It quantifies the contribution of Business Consultants to GDP, job creation, and productivity improvements in British enterprises. The data highlights how London-based consultants drive innovation in sectors ranging from healthcare to technology. This source is valuable for understanding the broader economic justification for hiring external expertise in the UK market.</w:t>
      </w:r>
    </w:p>
    <w:p>
      <w:pPr>
        <w:pStyle w:val="BodyText"/>
      </w:pPr>
      <w:r>
        <w:t xml:space="preserve">Economics</w:t>
      </w:r>
      <w:r>
        <w:t xml:space="preserve"> </w:t>
      </w:r>
      <w:r>
        <w:t xml:space="preserve">UK Market</w:t>
      </w:r>
      <w:r>
        <w:t xml:space="preserve"> </w:t>
      </w:r>
      <w:r>
        <w:t xml:space="preserve">Industry Analysis</w:t>
      </w:r>
    </w:p>
    <w:p>
      <w:pPr>
        <w:pStyle w:val="BodyText"/>
      </w:pPr>
      <w:r>
        <w:t xml:space="preserve">Institute of Management Consultants UK &amp; Ireland (IMC UK&amp;I). (2023).</w:t>
      </w:r>
      <w:r>
        <w:t xml:space="preserve"> </w:t>
      </w:r>
      <w:r>
        <w:rPr>
          <w:iCs/>
          <w:i/>
        </w:rPr>
        <w:t xml:space="preserve">Code of Conduct and Professional Standards</w:t>
      </w:r>
      <w:r>
        <w:t xml:space="preserve">. London: IMC UK&amp;I.</w:t>
      </w:r>
    </w:p>
    <w:p>
      <w:pPr>
        <w:pStyle w:val="BodyText"/>
      </w:pPr>
      <w:r>
        <w:t xml:space="preserve">As the leading professional body for Business Consultants in the region, the IMC UK&amp;I sets the ethical benchmarks for the profession. This document outlines the mandatory standards of integrity, confidentiality, and competence expected of consultants working in London and across the United Kingdom. It is particularly relevant for independent consultants seeking accreditation, as it defines the professional identity of the role within the British business culture.</w:t>
      </w:r>
    </w:p>
    <w:p>
      <w:pPr>
        <w:pStyle w:val="BodyText"/>
      </w:pPr>
      <w:r>
        <w:t xml:space="preserve">Ethics</w:t>
      </w:r>
      <w:r>
        <w:t xml:space="preserve"> </w:t>
      </w:r>
      <w:r>
        <w:t xml:space="preserve">Professional Standards</w:t>
      </w:r>
      <w:r>
        <w:t xml:space="preserve"> </w:t>
      </w:r>
      <w:r>
        <w:t xml:space="preserve">IMC</w:t>
      </w:r>
    </w:p>
    <w:p>
      <w:pPr>
        <w:pStyle w:val="BodyText"/>
      </w:pPr>
      <w:r>
        <w:t xml:space="preserve">HM Revenue &amp; Customs (HMRC). (2024).</w:t>
      </w:r>
      <w:r>
        <w:t xml:space="preserve"> </w:t>
      </w:r>
      <w:r>
        <w:rPr>
          <w:iCs/>
          <w:i/>
        </w:rPr>
        <w:t xml:space="preserve">IR35 and Off-Payroll Working Rules: Guidance for Consultants</w:t>
      </w:r>
      <w:r>
        <w:t xml:space="preserve">. London: HMRC.</w:t>
      </w:r>
    </w:p>
    <w:p>
      <w:pPr>
        <w:pStyle w:val="BodyText"/>
      </w:pPr>
      <w:r>
        <w:t xml:space="preserve">A critical resource for the operational reality of a Business Consultant in the United Kingdom, this government guidance explains the "IR35" tax legislation. Many consultants in London operate as limited companies or freelancers; this document clarifies when they are considered employees for tax purposes. Understanding IR35 is vital for financial planning and contract negotiation for any consultant providing services to UK public or private sector clients.</w:t>
      </w:r>
    </w:p>
    <w:p>
      <w:pPr>
        <w:pStyle w:val="BodyText"/>
      </w:pPr>
      <w:r>
        <w:t xml:space="preserve">Taxation</w:t>
      </w:r>
      <w:r>
        <w:t xml:space="preserve"> </w:t>
      </w:r>
      <w:r>
        <w:t xml:space="preserve">IR35</w:t>
      </w:r>
      <w:r>
        <w:t xml:space="preserve"> </w:t>
      </w:r>
      <w:r>
        <w:t xml:space="preserve">Freelance</w:t>
      </w:r>
    </w:p>
    <w:p>
      <w:pPr>
        <w:pStyle w:val="BodyText"/>
      </w:pPr>
      <w:r>
        <w:t xml:space="preserve">London &amp; Partners. (2023).</w:t>
      </w:r>
      <w:r>
        <w:t xml:space="preserve"> </w:t>
      </w:r>
      <w:r>
        <w:rPr>
          <w:iCs/>
          <w:i/>
        </w:rPr>
        <w:t xml:space="preserve">London’s Professional Services Sector: A Global Leader</w:t>
      </w:r>
      <w:r>
        <w:t xml:space="preserve">. London: London &amp; Partners.</w:t>
      </w:r>
    </w:p>
    <w:p>
      <w:pPr>
        <w:pStyle w:val="BodyText"/>
      </w:pPr>
      <w:r>
        <w:t xml:space="preserve">This promotional yet data-rich report positions London as the world’s leading destination for professional services, including business consulting. It analyzes the competitive advantages of the London market, such as its talent pool, connectivity, and legal framework. For a Business Consultant, this text offers insight into why international firms choose London as their headquarters and how local consultants can leverage the city’s global status to attract international clients.</w:t>
      </w:r>
    </w:p>
    <w:p>
      <w:pPr>
        <w:pStyle w:val="BodyText"/>
      </w:pPr>
      <w:r>
        <w:t xml:space="preserve">London Economy</w:t>
      </w:r>
      <w:r>
        <w:t xml:space="preserve"> </w:t>
      </w:r>
      <w:r>
        <w:t xml:space="preserve">Global Hub</w:t>
      </w:r>
      <w:r>
        <w:t xml:space="preserve"> </w:t>
      </w:r>
      <w:r>
        <w:t xml:space="preserve">Strategy</w:t>
      </w:r>
    </w:p>
    <w:p>
      <w:pPr>
        <w:pStyle w:val="BodyText"/>
      </w:pPr>
      <w:r>
        <w:t xml:space="preserve">Chartered Institute of Personnel and Development (CIPD). (2022).</w:t>
      </w:r>
      <w:r>
        <w:t xml:space="preserve"> </w:t>
      </w:r>
      <w:r>
        <w:rPr>
          <w:iCs/>
          <w:i/>
        </w:rPr>
        <w:t xml:space="preserve">HR Consulting in the UK: Trends and Challenges</w:t>
      </w:r>
      <w:r>
        <w:t xml:space="preserve">. London: CIPD Publishing.</w:t>
      </w:r>
    </w:p>
    <w:p>
      <w:pPr>
        <w:pStyle w:val="BodyText"/>
      </w:pPr>
      <w:r>
        <w:t xml:space="preserve">While focused on Human Resources, this text is highly relevant for Business Consultants in London who specialize in organizational change and talent management. It explores the unique labor laws and cultural expectations within the United Kingdom. The report discusses how consultants help London-based companies navigate post-Brexit labor markets and diversity initiatives, providing a specialized view of the consulting role in the UK context.</w:t>
      </w:r>
    </w:p>
    <w:p>
      <w:pPr>
        <w:pStyle w:val="BodyText"/>
      </w:pPr>
      <w:r>
        <w:t xml:space="preserve">HR</w:t>
      </w:r>
      <w:r>
        <w:t xml:space="preserve"> </w:t>
      </w:r>
      <w:r>
        <w:t xml:space="preserve">Organizational Change</w:t>
      </w:r>
      <w:r>
        <w:t xml:space="preserve"> </w:t>
      </w:r>
      <w:r>
        <w:t xml:space="preserve">CIPD</w:t>
      </w:r>
    </w:p>
    <w:p>
      <w:pPr>
        <w:pStyle w:val="BodyText"/>
      </w:pPr>
      <w:r>
        <w:t xml:space="preserve">The Information Commissioner’s Office (ICO). (2023).</w:t>
      </w:r>
      <w:r>
        <w:t xml:space="preserve"> </w:t>
      </w:r>
      <w:r>
        <w:rPr>
          <w:iCs/>
          <w:i/>
        </w:rPr>
        <w:t xml:space="preserve">Data Protection and Consulting: GDPR Compliance for UK Businesses</w:t>
      </w:r>
      <w:r>
        <w:t xml:space="preserve">. London: ICO.</w:t>
      </w:r>
    </w:p>
    <w:p>
      <w:pPr>
        <w:pStyle w:val="BodyText"/>
      </w:pPr>
      <w:r>
        <w:t xml:space="preserve">In the digital age, a Business Consultant in London often handles sensitive client data. This guide from the UK’s data protection regulator explains the General Data Protection Regulation (GDPR) as it applies post-Brexit. It is a mandatory reference for consultants advising on digital transformation or data analytics in the United Kingdom, ensuring that their advisory services do not breach privacy laws enforced in London.</w:t>
      </w:r>
    </w:p>
    <w:p>
      <w:pPr>
        <w:pStyle w:val="BodyText"/>
      </w:pPr>
      <w:r>
        <w:t xml:space="preserve">GDPR</w:t>
      </w:r>
      <w:r>
        <w:t xml:space="preserve"> </w:t>
      </w:r>
      <w:r>
        <w:t xml:space="preserve">Data Privacy</w:t>
      </w:r>
      <w:r>
        <w:t xml:space="preserve"> </w:t>
      </w:r>
      <w:r>
        <w:t xml:space="preserve">Legal</w:t>
      </w:r>
    </w:p>
    <w:p>
      <w:pPr>
        <w:pStyle w:val="BodyText"/>
      </w:pPr>
      <w:r>
        <w:t xml:space="preserve">McKinsey &amp; Company. (2023).</w:t>
      </w:r>
      <w:r>
        <w:t xml:space="preserve"> </w:t>
      </w:r>
      <w:r>
        <w:rPr>
          <w:iCs/>
          <w:i/>
        </w:rPr>
        <w:t xml:space="preserve">London’s Tech and Consulting Ecosystem: Synergies for Growth</w:t>
      </w:r>
      <w:r>
        <w:t xml:space="preserve">. London: McKinsey Global Institute.</w:t>
      </w:r>
    </w:p>
    <w:p>
      <w:pPr>
        <w:pStyle w:val="BodyText"/>
      </w:pPr>
      <w:r>
        <w:t xml:space="preserve">This industry report examines the intersection of technology and management consulting in London. It highlights how Business Consultants in the United Kingdom are increasingly required to possess technical skills to advise on AI, cybersecurity, and digital infrastructure. The document provides a forward-looking perspective on the evolving skill set required for consultants operating in London’s competitive and fast-paced market.</w:t>
      </w:r>
    </w:p>
    <w:p>
      <w:pPr>
        <w:pStyle w:val="BodyText"/>
      </w:pPr>
      <w:r>
        <w:t xml:space="preserve">Technology</w:t>
      </w:r>
      <w:r>
        <w:t xml:space="preserve"> </w:t>
      </w:r>
      <w:r>
        <w:t xml:space="preserve">Future Trends</w:t>
      </w:r>
      <w:r>
        <w:t xml:space="preserve"> </w:t>
      </w:r>
      <w:r>
        <w:t xml:space="preserve">Skills</w:t>
      </w:r>
    </w:p>
    <w:p>
      <w:pPr>
        <w:pStyle w:val="BodyText"/>
      </w:pPr>
      <w:r>
        <w:rPr>
          <w:bCs/>
          <w:b/>
        </w:rPr>
        <w:t xml:space="preserve">Note:</w:t>
      </w:r>
      <w:r>
        <w:t xml:space="preserve"> </w:t>
      </w:r>
      <w:r>
        <w:t xml:space="preserve">This annotated bibliography is compiled for informational purposes regarding the Business Consultant profession in London, United Kingdom. Regulations and economic data are subject to change.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Consultants in London, United Kingdom</dc:title>
  <dc:creator/>
  <dc:language>en</dc:language>
  <cp:keywords/>
  <dcterms:created xsi:type="dcterms:W3CDTF">2026-08-07T05:32:51Z</dcterms:created>
  <dcterms:modified xsi:type="dcterms:W3CDTF">2026-08-07T05:32:51Z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