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Chicago</w:t>
      </w:r>
    </w:p>
    <w:bookmarkStart w:id="22" w:name="X20b0df83c0bfa80b1c1d92185bbfb3e40dacabf"/>
    <w:p>
      <w:pPr>
        <w:pStyle w:val="Heading1"/>
      </w:pPr>
      <w:r>
        <w:t xml:space="preserve">Annotated Bibliography: The Business Consultant in Chicago</w:t>
      </w:r>
    </w:p>
    <w:p>
      <w:pPr>
        <w:pStyle w:val="FirstParagraph"/>
      </w:pPr>
      <w:r>
        <w:rPr>
          <w:bCs/>
          <w:b/>
        </w:rPr>
        <w:t xml:space="preserve">Subject:</w:t>
      </w:r>
      <w:r>
        <w:t xml:space="preserve"> </w:t>
      </w:r>
      <w:r>
        <w:t xml:space="preserve">Business Consulting Industry Analysis</w:t>
      </w:r>
      <w:r>
        <w:br/>
      </w:r>
      <w:r>
        <w:rPr>
          <w:bCs/>
          <w:b/>
        </w:rPr>
        <w:t xml:space="preserve">Geographic Focus:</w:t>
      </w:r>
      <w:r>
        <w:t xml:space="preserve"> </w:t>
      </w:r>
      <w:r>
        <w:t xml:space="preserve">Chicago, Illinois, United States</w:t>
      </w:r>
      <w:r>
        <w:br/>
      </w:r>
      <w:r>
        <w:rPr>
          <w:bCs/>
          <w:b/>
        </w:rPr>
        <w:t xml:space="preserve">Format:</w:t>
      </w:r>
      <w:r>
        <w:t xml:space="preserve"> </w:t>
      </w:r>
      <w:r>
        <w:t xml:space="preserve">Chicago Manual of Style (Notes and Bibliography)</w:t>
      </w:r>
    </w:p>
    <w:bookmarkStart w:id="20" w:name="introduction"/>
    <w:p>
      <w:pPr>
        <w:pStyle w:val="Heading2"/>
      </w:pPr>
      <w:r>
        <w:t xml:space="preserve">Introduction</w:t>
      </w:r>
    </w:p>
    <w:p>
      <w:pPr>
        <w:pStyle w:val="FirstParagraph"/>
      </w:pPr>
      <w:r>
        <w:t xml:space="preserve">The following annotated bibliography compiles essential literature regarding the role, impact, and evolution of the business consultant within the specific economic ecosystem of Chicago, Illinois. As a premier financial and logistical hub in the United States, Chicago presents a unique landscape for management consulting, strategy implementation, and organizational development. The selected sources examine the intersection of global consulting methodologies and the distinct industrial needs of the Midwest, ranging from financial services on the Magnificent Mile to manufacturing in the suburbs. These entries are formatted according to the Chicago Manual of Style to ensure academic rigor and professional clarity.</w:t>
      </w:r>
    </w:p>
    <w:p>
      <w:pPr>
        <w:numPr>
          <w:ilvl w:val="0"/>
          <w:numId w:val="1001"/>
        </w:numPr>
        <w:pStyle w:val="Compact"/>
      </w:pPr>
      <w:r>
        <w:t xml:space="preserve">American Management Association.</w:t>
      </w:r>
      <w:r>
        <w:t xml:space="preserve"> </w:t>
      </w:r>
      <w:r>
        <w:rPr>
          <w:iCs/>
          <w:i/>
        </w:rPr>
        <w:t xml:space="preserve">Management Consulting: A Guide to the Profession</w:t>
      </w:r>
      <w:r>
        <w:t xml:space="preserve">. 4th ed. New York: AMACOM, 2021.</w:t>
      </w:r>
    </w:p>
    <w:p>
      <w:pPr>
        <w:numPr>
          <w:ilvl w:val="0"/>
          <w:numId w:val="1000"/>
        </w:numPr>
        <w:pStyle w:val="Compact"/>
      </w:pPr>
      <w:r>
        <w:t xml:space="preserve">This comprehensive text provides a foundational understanding of the consulting profession in the United States. While not exclusively focused on Chicago, it offers critical insights into the standard operating procedures, ethical guidelines, and strategic frameworks utilized by consultants across major American metropolitan areas. For a practitioner in Chicago, this source is invaluable for understanding how local engagements align with national industry standards. It details the lifecycle of a consulting project, from client acquisition to implementation, which is particularly relevant for consultants navigating the competitive corporate environment of the Windy City.</w:t>
      </w:r>
    </w:p>
    <w:p>
      <w:pPr>
        <w:numPr>
          <w:ilvl w:val="0"/>
          <w:numId w:val="1001"/>
        </w:numPr>
        <w:pStyle w:val="Compact"/>
      </w:pPr>
      <w:r>
        <w:t xml:space="preserve">Chicago Metropolitan Agency for Planning.</w:t>
      </w:r>
      <w:r>
        <w:t xml:space="preserve"> </w:t>
      </w:r>
      <w:r>
        <w:rPr>
          <w:iCs/>
          <w:i/>
        </w:rPr>
        <w:t xml:space="preserve">Chicago Region Economic Outlook: The Role of Professional Services</w:t>
      </w:r>
      <w:r>
        <w:t xml:space="preserve">. Chicago: CMAP, 2023.</w:t>
      </w:r>
    </w:p>
    <w:p>
      <w:pPr>
        <w:numPr>
          <w:ilvl w:val="0"/>
          <w:numId w:val="1000"/>
        </w:numPr>
        <w:pStyle w:val="Compact"/>
      </w:pPr>
      <w:r>
        <w:t xml:space="preserve">This report is a primary source for understanding the macroeconomic environment in which Chicago-based business consultants operate. It analyzes the growth of the professional services sector, highlighting the demand for strategic advisory roles in logistics, finance, and technology. The document underscores Chicago's position as a global trade hub, suggesting that consultants in this region must possess specialized knowledge in supply chain optimization and international trade regulations. It serves as a crucial reference for consultants aiming to align their service offerings with the broader economic trajectory of the Chicago metropolitan area.</w:t>
      </w:r>
    </w:p>
    <w:p>
      <w:pPr>
        <w:numPr>
          <w:ilvl w:val="0"/>
          <w:numId w:val="1001"/>
        </w:numPr>
        <w:pStyle w:val="Compact"/>
      </w:pPr>
      <w:r>
        <w:t xml:space="preserve">Drucker, Peter F.</w:t>
      </w:r>
      <w:r>
        <w:t xml:space="preserve"> </w:t>
      </w:r>
      <w:r>
        <w:rPr>
          <w:iCs/>
          <w:i/>
        </w:rPr>
        <w:t xml:space="preserve">The Practice of Management</w:t>
      </w:r>
      <w:r>
        <w:t xml:space="preserve">. New York: Harper &amp; Row, 1954.</w:t>
      </w:r>
    </w:p>
    <w:p>
      <w:pPr>
        <w:numPr>
          <w:ilvl w:val="0"/>
          <w:numId w:val="1000"/>
        </w:numPr>
        <w:pStyle w:val="Compact"/>
      </w:pPr>
      <w:r>
        <w:t xml:space="preserve">Although a classic text, Drucker’s work remains highly relevant to the business consultant in Chicago, particularly within the city’s robust manufacturing and industrial sectors. Drucker’s emphasis on objective setting and performance measurement resonates with the pragmatic business culture of the Midwest. This book provides the theoretical underpinning for many consulting engagements in Chicago, where efficiency and tangible results are prioritized. It is essential reading for consultants seeking to apply time-tested management principles to modern organizational challenges in the United States.</w:t>
      </w:r>
    </w:p>
    <w:p>
      <w:pPr>
        <w:numPr>
          <w:ilvl w:val="0"/>
          <w:numId w:val="1001"/>
        </w:numPr>
        <w:pStyle w:val="Compact"/>
      </w:pPr>
      <w:r>
        <w:t xml:space="preserve">Grant, Robert M.</w:t>
      </w:r>
      <w:r>
        <w:t xml:space="preserve"> </w:t>
      </w:r>
      <w:r>
        <w:rPr>
          <w:iCs/>
          <w:i/>
        </w:rPr>
        <w:t xml:space="preserve">Contemporary Strategy Analysis</w:t>
      </w:r>
      <w:r>
        <w:t xml:space="preserve">. 11th ed. Hoboken, NJ: Wiley, 2021.</w:t>
      </w:r>
    </w:p>
    <w:p>
      <w:pPr>
        <w:numPr>
          <w:ilvl w:val="0"/>
          <w:numId w:val="1000"/>
        </w:numPr>
        <w:pStyle w:val="Compact"/>
      </w:pPr>
      <w:r>
        <w:t xml:space="preserve">This text is a staple for strategy consultants operating in competitive markets like Chicago. It provides frameworks for analyzing industry structures, competitive forces, and corporate strategy. Given Chicago’s concentration of Fortune 500 headquarters, consultants frequently utilize the models presented in this book to advise clients on market positioning and competitive advantage. The edition includes updated case studies relevant to the United States economy, making it a practical tool for consultants advising clients in sectors such as energy, finance, and consumer goods prevalent in the Chicago region.</w:t>
      </w:r>
    </w:p>
    <w:p>
      <w:pPr>
        <w:numPr>
          <w:ilvl w:val="0"/>
          <w:numId w:val="1001"/>
        </w:numPr>
        <w:pStyle w:val="Compact"/>
      </w:pPr>
      <w:r>
        <w:t xml:space="preserve">Illinois Department of Commerce and Economic Opportunity.</w:t>
      </w:r>
      <w:r>
        <w:t xml:space="preserve"> </w:t>
      </w:r>
      <w:r>
        <w:rPr>
          <w:iCs/>
          <w:i/>
        </w:rPr>
        <w:t xml:space="preserve">Small Business Development in Illinois: Trends and Opportunities</w:t>
      </w:r>
      <w:r>
        <w:t xml:space="preserve">. Springfield: IDCEO, 2022.</w:t>
      </w:r>
    </w:p>
    <w:p>
      <w:pPr>
        <w:numPr>
          <w:ilvl w:val="0"/>
          <w:numId w:val="1000"/>
        </w:numPr>
        <w:pStyle w:val="Compact"/>
      </w:pPr>
      <w:r>
        <w:t xml:space="preserve">This government publication offers specific data on the small business landscape in Illinois, with a significant focus on the Chicago area. For business consultants targeting small and medium-sized enterprises (SMEs), this source is indispensable. It outlines state-specific incentives, regulatory requirements, and growth trends. Understanding these local nuances is critical for consultants in Chicago who advise startups and small businesses on compliance, funding, and scaling operations within the United States legal and economic framework.</w:t>
      </w:r>
    </w:p>
    <w:p>
      <w:pPr>
        <w:numPr>
          <w:ilvl w:val="0"/>
          <w:numId w:val="1001"/>
        </w:numPr>
        <w:pStyle w:val="Compact"/>
      </w:pPr>
      <w:r>
        <w:t xml:space="preserve">Kotter, John P.</w:t>
      </w:r>
      <w:r>
        <w:t xml:space="preserve"> </w:t>
      </w:r>
      <w:r>
        <w:rPr>
          <w:iCs/>
          <w:i/>
        </w:rPr>
        <w:t xml:space="preserve">Leading Change</w:t>
      </w:r>
      <w:r>
        <w:t xml:space="preserve">. Boston: Harvard Business Review Press, 1996.</w:t>
      </w:r>
    </w:p>
    <w:p>
      <w:pPr>
        <w:numPr>
          <w:ilvl w:val="0"/>
          <w:numId w:val="1000"/>
        </w:numPr>
        <w:pStyle w:val="Compact"/>
      </w:pPr>
      <w:r>
        <w:t xml:space="preserve">Change management is a core competency for any business consultant, and Kotter’s eight-step process is widely taught and applied in Chicago’s corporate sector. This book is particularly relevant for consultants working with large, established organizations in the Midwest that may face resistance to modernization. It provides a structured approach to navigating organizational transformation, a common requirement for Chicago-based firms adapting to digital disruption and shifting market dynamics in the United States.</w:t>
      </w:r>
    </w:p>
    <w:p>
      <w:pPr>
        <w:numPr>
          <w:ilvl w:val="0"/>
          <w:numId w:val="1001"/>
        </w:numPr>
        <w:pStyle w:val="Compact"/>
      </w:pPr>
      <w:r>
        <w:t xml:space="preserve">Porter, Michael E.</w:t>
      </w:r>
      <w:r>
        <w:t xml:space="preserve"> </w:t>
      </w:r>
      <w:r>
        <w:rPr>
          <w:iCs/>
          <w:i/>
        </w:rPr>
        <w:t xml:space="preserve">Competitive Strategy: Techniques for Analyzing Industries and Competitors</w:t>
      </w:r>
      <w:r>
        <w:t xml:space="preserve">. New York: Free Press, 1980.</w:t>
      </w:r>
    </w:p>
    <w:p>
      <w:pPr>
        <w:numPr>
          <w:ilvl w:val="0"/>
          <w:numId w:val="1000"/>
        </w:numPr>
        <w:pStyle w:val="Compact"/>
      </w:pPr>
      <w:r>
        <w:t xml:space="preserve">Porter’s Five Forces model is a fundamental tool for business consultants analyzing market entry and competitive positioning. In the context of Chicago, a city with diverse industrial clusters, this framework helps consultants evaluate the attractiveness of various sectors. It is widely referenced in strategic planning sessions for Chicago-based corporations and remains a cornerstone of strategic consulting methodology in the United States. Its enduring relevance makes it a mandatory reference for any consultant operating in this competitive environment.</w:t>
      </w:r>
    </w:p>
    <w:p>
      <w:pPr>
        <w:numPr>
          <w:ilvl w:val="0"/>
          <w:numId w:val="1001"/>
        </w:numPr>
        <w:pStyle w:val="Compact"/>
      </w:pPr>
      <w:r>
        <w:t xml:space="preserve">The Chicago Council on Global Affairs.</w:t>
      </w:r>
      <w:r>
        <w:t xml:space="preserve"> </w:t>
      </w:r>
      <w:r>
        <w:rPr>
          <w:iCs/>
          <w:i/>
        </w:rPr>
        <w:t xml:space="preserve">Global Business in Chicago: Opportunities and Challenges</w:t>
      </w:r>
      <w:r>
        <w:t xml:space="preserve">. Chicago: The Council, 2023.</w:t>
      </w:r>
    </w:p>
    <w:p>
      <w:pPr>
        <w:numPr>
          <w:ilvl w:val="0"/>
          <w:numId w:val="1000"/>
        </w:numPr>
        <w:pStyle w:val="Compact"/>
      </w:pPr>
      <w:r>
        <w:t xml:space="preserve">This publication provides a high-level overview of Chicago’s role in the global economy. It is essential for consultants advising multinational corporations with a presence in the city. The report highlights key industries, trade relationships, and geopolitical factors affecting business in the region. For a business consultant in Chicago, understanding these global connections is vital for providing strategic advice that aligns with both local operations and international objectives within the broader United States economic context.</w:t>
      </w:r>
    </w:p>
    <w:bookmarkEnd w:id="20"/>
    <w:bookmarkStart w:id="21" w:name="conclusion"/>
    <w:p>
      <w:pPr>
        <w:pStyle w:val="Heading2"/>
      </w:pPr>
      <w:r>
        <w:t xml:space="preserve">Conclusion</w:t>
      </w:r>
    </w:p>
    <w:p>
      <w:pPr>
        <w:pStyle w:val="FirstParagraph"/>
      </w:pPr>
      <w:r>
        <w:t xml:space="preserve">The literature reviewed above demonstrates that the business consultant in Chicago operates at the intersection of global strategy and local economic realities. Success in this market requires a deep understanding of both universal management principles and the specific industrial, regulatory, and cultural characteristics of the Chicago region. By leveraging these resources, consultants can provide more effective, context-aware advice to clients across the United States, particularly within this vital economic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Business Consultant in Chicago</dc:title>
  <dc:creator/>
  <dc:language>en</dc:language>
  <cp:keywords/>
  <dcterms:created xsi:type="dcterms:W3CDTF">2026-08-07T05:33:08Z</dcterms:created>
  <dcterms:modified xsi:type="dcterms:W3CDTF">2026-08-07T05:33:08Z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