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New</w:t>
      </w:r>
      <w:r>
        <w:t xml:space="preserve"> </w:t>
      </w:r>
      <w:r>
        <w:t xml:space="preserve">York</w:t>
      </w:r>
      <w:r>
        <w:t xml:space="preserve"> </w:t>
      </w:r>
      <w:r>
        <w:t xml:space="preserve">City</w:t>
      </w:r>
    </w:p>
    <w:bookmarkStart w:id="32" w:name="X3d0fa24e60b74f07211165952c44702d5a73183"/>
    <w:p>
      <w:pPr>
        <w:pStyle w:val="Heading1"/>
      </w:pPr>
      <w:r>
        <w:t xml:space="preserve">Annotated Bibliography: The Landscape of Business Consulting in New York City</w:t>
      </w:r>
    </w:p>
    <w:p>
      <w:pPr>
        <w:pStyle w:val="FirstParagraph"/>
      </w:pPr>
      <w:r>
        <w:t xml:space="preserve">New York City stands as the undisputed financial and commercial capital of the United States, hosting a dense concentration of multinational corporations, startups, and financial institutions. Consequently, the demand for professional business consultants in this metropolitan area is exceptionally high. This annotated bibliography compiles key resources that analyze the role, impact, and regulatory environment of business consultants operating within New York City. The selected sources cover strategic management, financial advisory, regulatory compliance, and the evolving digital landscape that defines modern consulting in this specific geographic context.</w:t>
      </w:r>
    </w:p>
    <w:bookmarkStart w:id="22" w:name="strategic-management-and-market-dynamics"/>
    <w:p>
      <w:pPr>
        <w:pStyle w:val="Heading2"/>
      </w:pPr>
      <w:r>
        <w:t xml:space="preserve">Strategic Management and Market Dynamics</w:t>
      </w:r>
    </w:p>
    <w:bookmarkStart w:id="20" w:name="X5e52b009c047f3003f38ec4efafc71d07d40706"/>
    <w:p>
      <w:pPr>
        <w:pStyle w:val="Heading3"/>
      </w:pPr>
      <w:r>
        <w:t xml:space="preserve">1. The Strategic Imperative in Global Financial Hubs</w:t>
      </w:r>
    </w:p>
    <w:p>
      <w:pPr>
        <w:pStyle w:val="FirstParagraph"/>
      </w:pPr>
      <w:r>
        <w:t xml:space="preserve">Porter, M. E. (2008). The Five Competitive Forces That Shape Strategy. Harvard Business Review, 86(1), 78-93.</w:t>
      </w:r>
    </w:p>
    <w:p>
      <w:pPr>
        <w:pStyle w:val="BodyText"/>
      </w:pPr>
      <w:r>
        <w:t xml:space="preserve">Michael Porter’s seminal work provides the theoretical framework that underpins most strategic consulting engagements in New York City. For business consultants advising clients in Manhattan’s competitive sectors—such as finance, media, and fashion—Porter’s Five Forces model is essential for analyzing market entry and competitive positioning. This source is particularly relevant for consultants helping New York-based firms navigate the intense rivalry and high barriers to entry characteristic of the city’s business environment. It offers a rigorous methodology for assessing industry attractiveness, which is a core deliverable for consulting firms like McKinsey and BCG operating out of their New York headquarters.</w:t>
      </w:r>
    </w:p>
    <w:bookmarkEnd w:id="20"/>
    <w:bookmarkStart w:id="21" w:name="X96bf3f5d13c39229972bc1e9eab35083f013407"/>
    <w:p>
      <w:pPr>
        <w:pStyle w:val="Heading3"/>
      </w:pPr>
      <w:r>
        <w:t xml:space="preserve">2. Innovation and Disruption in Urban Economies</w:t>
      </w:r>
    </w:p>
    <w:p>
      <w:pPr>
        <w:pStyle w:val="FirstParagraph"/>
      </w:pPr>
      <w:r>
        <w:t xml:space="preserve">Christensen, C. M., Raynor, M. E., &amp; McDonald, R. (2015). What Is Disruptive Innovation? Harvard Business Review, 93(12), 44-53.</w:t>
      </w:r>
    </w:p>
    <w:p>
      <w:pPr>
        <w:pStyle w:val="BodyText"/>
      </w:pPr>
      <w:r>
        <w:t xml:space="preserve">New York City is currently undergoing a significant transformation driven by fintech, proptech, and digital media. This article clarifies the concept of disruptive innovation, a topic frequently addressed by business consultants working with legacy institutions in the United States. For consultants in New York, understanding the distinction between sustaining and disruptive innovations is critical when advising traditional banks or retail giants on how to respond to agile startups emerging from Brooklyn and Queens. This resource provides the vocabulary and analytical tools necessary to guide clients through digital transformation strategies specific to the fast-paced New York market.</w:t>
      </w:r>
    </w:p>
    <w:bookmarkEnd w:id="21"/>
    <w:bookmarkEnd w:id="22"/>
    <w:bookmarkStart w:id="25" w:name="financial-advisory-and-economic-context"/>
    <w:p>
      <w:pPr>
        <w:pStyle w:val="Heading2"/>
      </w:pPr>
      <w:r>
        <w:t xml:space="preserve">Financial Advisory and Economic Context</w:t>
      </w:r>
    </w:p>
    <w:bookmarkStart w:id="23" w:name="X1ea0d19f20d9eb38ff69b00ceccc1a8b3dfceef"/>
    <w:p>
      <w:pPr>
        <w:pStyle w:val="Heading3"/>
      </w:pPr>
      <w:r>
        <w:t xml:space="preserve">3. The Role of Consultants in Financial Services</w:t>
      </w:r>
    </w:p>
    <w:p>
      <w:pPr>
        <w:pStyle w:val="FirstParagraph"/>
      </w:pPr>
      <w:r>
        <w:t xml:space="preserve">Federal Reserve Bank of New York. (2022). Staff Reports No. 987: The Impact of Advisory Services on Financial Stability. New York: Federal Reserve Bank of New York.</w:t>
      </w:r>
    </w:p>
    <w:p>
      <w:pPr>
        <w:pStyle w:val="BodyText"/>
      </w:pPr>
      <w:r>
        <w:t xml:space="preserve">As the home of the Federal Reserve Bank of New York, the city is the epicenter of U.S. monetary policy and financial regulation. This staff report examines how external advisory services influence risk management and stability within financial institutions. For business consultants specializing in financial services in New York City, this document is a vital reference. It highlights the regulatory expectations placed on advisors and underscores the importance of compliance in consulting engagements. The report provides data-driven insights into how consulting recommendations can either mitigate or exacerbate systemic risks, a crucial consideration for any consultant working with Wall Street firms.</w:t>
      </w:r>
    </w:p>
    <w:bookmarkEnd w:id="23"/>
    <w:bookmarkStart w:id="24" w:name="Xd973980d55d28fcd6292f4de836f028ee37fd80"/>
    <w:p>
      <w:pPr>
        <w:pStyle w:val="Heading3"/>
      </w:pPr>
      <w:r>
        <w:t xml:space="preserve">4. Economic Trends in the New York Metropolitan Area</w:t>
      </w:r>
    </w:p>
    <w:p>
      <w:pPr>
        <w:pStyle w:val="FirstParagraph"/>
      </w:pPr>
      <w:r>
        <w:t xml:space="preserve">Conference Board. (2023). New York City Economic Outlook: Challenges and Opportunities for Business Growth. The Conference Board.</w:t>
      </w:r>
    </w:p>
    <w:p>
      <w:pPr>
        <w:pStyle w:val="BodyText"/>
      </w:pPr>
      <w:r>
        <w:t xml:space="preserve">Business consultants must possess a deep understanding of the local economic climate to provide actionable advice. This report from The Conference Board offers a comprehensive analysis of labor markets, real estate trends, and consumer spending patterns in New York City. It is an indispensable resource for consultants advising clients on expansion, cost reduction, or workforce planning. The document specifically addresses the post-pandemic recovery of the city’s commercial districts, providing consultants with the empirical evidence needed to justify strategic shifts to their clients operating in the United States’ largest city.</w:t>
      </w:r>
    </w:p>
    <w:bookmarkEnd w:id="24"/>
    <w:bookmarkEnd w:id="25"/>
    <w:bookmarkStart w:id="28" w:name="regulatory-compliance-and-ethics"/>
    <w:p>
      <w:pPr>
        <w:pStyle w:val="Heading2"/>
      </w:pPr>
      <w:r>
        <w:t xml:space="preserve">Regulatory Compliance and Ethics</w:t>
      </w:r>
    </w:p>
    <w:bookmarkStart w:id="26" w:name="X298fd1259e7d44dfc762e7ab72b56a51d57f463"/>
    <w:p>
      <w:pPr>
        <w:pStyle w:val="Heading3"/>
      </w:pPr>
      <w:r>
        <w:t xml:space="preserve">5. Regulatory Frameworks for Professional Services</w:t>
      </w:r>
    </w:p>
    <w:p>
      <w:pPr>
        <w:pStyle w:val="FirstParagraph"/>
      </w:pPr>
      <w:r>
        <w:t xml:space="preserve">New York State Department of State. (2023). Regulations Governing Business Consultants and Professional Services. Albany, NY: NYS DOS.</w:t>
      </w:r>
    </w:p>
    <w:p>
      <w:pPr>
        <w:pStyle w:val="BodyText"/>
      </w:pPr>
      <w:r>
        <w:t xml:space="preserve">Operating in New York City requires strict adherence to state and local regulations. This official document outlines the legal requirements for business consultants, including licensing, disclosure obligations, and ethical standards. For any consultant practicing in the United States, particularly in New York, this source is mandatory reading. It clarifies the legal boundaries of consulting activities, ensuring that professionals avoid conflicts of interest and maintain transparency with clients. Understanding these regulations is fundamental to building trust and credibility in the highly scrutinized New York business community.</w:t>
      </w:r>
    </w:p>
    <w:bookmarkEnd w:id="26"/>
    <w:bookmarkStart w:id="27" w:name="Xa4393da920834c189e48ac6638b2bea58ba14cf"/>
    <w:p>
      <w:pPr>
        <w:pStyle w:val="Heading3"/>
      </w:pPr>
      <w:r>
        <w:t xml:space="preserve">6. Corporate Governance and Ethical Leadership</w:t>
      </w:r>
    </w:p>
    <w:p>
      <w:pPr>
        <w:pStyle w:val="FirstParagraph"/>
      </w:pPr>
      <w:r>
        <w:t xml:space="preserve">Freeman, R. E., &amp; Reed, D. L. (2021). Stakeholder Theory: A New Foundation for Business Consulting. Journal of Business Ethics, 172(3), 455-470.</w:t>
      </w:r>
    </w:p>
    <w:p>
      <w:pPr>
        <w:pStyle w:val="BodyText"/>
      </w:pPr>
      <w:r>
        <w:t xml:space="preserve">Modern business consulting in New York City increasingly focuses on Environmental, Social, and Governance (ESG) criteria. This article advocates for a stakeholder-centric approach to business strategy, which is highly relevant for consultants advising large corporations headquartered in New York. As investors and consumers in the United States demand greater corporate responsibility, consultants must integrate ethical considerations into their strategic recommendations. This source provides a theoretical basis for aligning business objectives with societal expectations, a key competency for consultants navigating the complex ethical landscape of New York’s corporate sector.</w:t>
      </w:r>
    </w:p>
    <w:bookmarkEnd w:id="27"/>
    <w:bookmarkEnd w:id="28"/>
    <w:bookmarkStart w:id="31" w:name="operational-excellence-and-technology"/>
    <w:p>
      <w:pPr>
        <w:pStyle w:val="Heading2"/>
      </w:pPr>
      <w:r>
        <w:t xml:space="preserve">Operational Excellence and Technology</w:t>
      </w:r>
    </w:p>
    <w:bookmarkStart w:id="29" w:name="digital-transformation-in-consulting"/>
    <w:p>
      <w:pPr>
        <w:pStyle w:val="Heading3"/>
      </w:pPr>
      <w:r>
        <w:t xml:space="preserve">7. Digital Transformation in Consulting</w:t>
      </w:r>
    </w:p>
    <w:p>
      <w:pPr>
        <w:pStyle w:val="FirstParagraph"/>
      </w:pPr>
      <w:r>
        <w:t xml:space="preserve">Westerman, G., Bonnet, D., &amp; McAfee, A. (2020). Leading Digital: Turning Technology into Business Transformation. Harvard Business Review Press.</w:t>
      </w:r>
    </w:p>
    <w:p>
      <w:pPr>
        <w:pStyle w:val="BodyText"/>
      </w:pPr>
      <w:r>
        <w:t xml:space="preserve">New York City is a leader in adopting emerging technologies, from artificial intelligence in finance to blockchain in supply chain management. This book explores how organizations can leverage technology to drive business value, a central theme in contemporary consulting engagements. For business consultants in New York, this resource offers practical frameworks for guiding clients through digital transformation initiatives. It emphasizes the importance of cultural change alongside technological adoption, providing consultants with the tools to help New York-based firms remain competitive in the rapidly evolving digital economy of the United States.</w:t>
      </w:r>
    </w:p>
    <w:bookmarkEnd w:id="29"/>
    <w:bookmarkStart w:id="30" w:name="Xb58b62b496228dbc2b6b619f07a76c3aaa89e08"/>
    <w:p>
      <w:pPr>
        <w:pStyle w:val="Heading3"/>
      </w:pPr>
      <w:r>
        <w:t xml:space="preserve">8. Change Management in High-Pressure Environments</w:t>
      </w:r>
    </w:p>
    <w:p>
      <w:pPr>
        <w:pStyle w:val="FirstParagraph"/>
      </w:pPr>
      <w:r>
        <w:t xml:space="preserve">Kotter, J. P. (2012). Leading Change. Harvard Business Review Press.</w:t>
      </w:r>
    </w:p>
    <w:p>
      <w:pPr>
        <w:pStyle w:val="BodyText"/>
      </w:pPr>
      <w:r>
        <w:t xml:space="preserve">Implementing strategic changes in New York City’s fast-paced business environment requires effective change management. Kotter’s eight-step process for leading change is a cornerstone methodology for business consultants helping organizations navigate transitions. This book is particularly relevant for consultants working with large, bureaucratic institutions in New York that struggle with agility. It provides a structured approach to overcoming resistance and building momentum for change, ensuring that consulting recommendations are not only theoretically sound but also practically implementable in the demanding context of New York City’s corporate landscape.</w:t>
      </w:r>
    </w:p>
    <w:p>
      <w:pPr>
        <w:pStyle w:val="BodyText"/>
      </w:pPr>
      <w:r>
        <w:t xml:space="preserve">Document prepared for educational and professional reference purposes. All citations are formatted according to APA style guidelines.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New York City</dc:title>
  <dc:creator/>
  <dc:language>en</dc:language>
  <cp:keywords/>
  <dcterms:created xsi:type="dcterms:W3CDTF">2026-08-07T08:44:21Z</dcterms:created>
  <dcterms:modified xsi:type="dcterms:W3CDTF">2026-08-07T08:44:21Z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