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Melbourne</w:t>
      </w:r>
    </w:p>
    <w:bookmarkStart w:id="23" w:name="X42524148525d4ba4bcc671acbbaf1094e479418"/>
    <w:p>
      <w:pPr>
        <w:pStyle w:val="Heading1"/>
      </w:pPr>
      <w:r>
        <w:t xml:space="preserve">Annotated Bibliography: The Carpenter in Australia Melbourne</w:t>
      </w:r>
    </w:p>
    <w:p>
      <w:pPr>
        <w:pStyle w:val="FirstParagraph"/>
      </w:pPr>
      <w:r>
        <w:t xml:space="preserve">This annotated bibliography provides a curated selection of resources regarding the carpentry trade within the specific context of Australia Melbourne. The documents selected below address the unique regulatory environment, the historical evolution of residential construction in Victoria, the impact of the National Construction Code (NCC), and the professional standards required for carpenters operating in the Melbourne metropolitan area. These sources are essential for understanding the technical, legal, and cultural dimensions of carpentry in this region.</w:t>
      </w:r>
    </w:p>
    <w:bookmarkStart w:id="20" w:name="regulatory-framework-and-standards"/>
    <w:p>
      <w:pPr>
        <w:pStyle w:val="Heading2"/>
      </w:pPr>
      <w:r>
        <w:t xml:space="preserve">Regulatory Framework and Standards</w:t>
      </w:r>
    </w:p>
    <w:p>
      <w:pPr>
        <w:pStyle w:val="FirstParagraph"/>
      </w:pPr>
      <w:r>
        <w:t xml:space="preserve">Australian Building Codes Board. (2022).</w:t>
      </w:r>
      <w:r>
        <w:t xml:space="preserve"> </w:t>
      </w:r>
      <w:r>
        <w:rPr>
          <w:iCs/>
          <w:i/>
        </w:rPr>
        <w:t xml:space="preserve">National Construction Code of Australia 2022</w:t>
      </w:r>
      <w:r>
        <w:t xml:space="preserve">. Canberra: Australian Building Codes Board.</w:t>
      </w:r>
    </w:p>
    <w:p>
      <w:pPr>
        <w:pStyle w:val="BodyText"/>
      </w:pPr>
      <w:r>
        <w:t xml:space="preserve">The National Construction Code (NCC) is the primary document governing building standards across Australia, including Melbourne. For the carpenter, this text is indispensable as it outlines the performance requirements for structural integrity, fire resistance, and energy efficiency. This specific edition is critical for Melbourne-based carpenters due to its updated provisions regarding bushfire attack levels (BAL), which are increasingly relevant for suburban developments in Melbourne's outer growth corridors. The document provides the technical benchmarks that carpenters must adhere to when framing structures, installing cladding, and ensuring compliance with safety regulations mandated by the Victorian Building Authority.</w:t>
      </w:r>
    </w:p>
    <w:p>
      <w:pPr>
        <w:pStyle w:val="BodyText"/>
      </w:pPr>
      <w:r>
        <w:t xml:space="preserve">Victorian Building Authority. (2023).</w:t>
      </w:r>
      <w:r>
        <w:t xml:space="preserve"> </w:t>
      </w:r>
      <w:r>
        <w:rPr>
          <w:iCs/>
          <w:i/>
        </w:rPr>
        <w:t xml:space="preserve">Building Regulations 2018 (Victoria)</w:t>
      </w:r>
      <w:r>
        <w:t xml:space="preserve">. Melbourne: State Government of Victoria.</w:t>
      </w:r>
    </w:p>
    <w:p>
      <w:pPr>
        <w:pStyle w:val="BodyText"/>
      </w:pPr>
      <w:r>
        <w:t xml:space="preserve">This resource details the specific legislative requirements for building work in the state of Victoria. For a carpenter working in Australia Melbourne, understanding these regulations is non-negotiable. The document covers licensing requirements, the necessity of building permits for various carpentry tasks, and the roles of registered building practitioners. It highlights the strict enforcement mechanisms in place in Melbourne to ensure consumer protection and building quality. This text serves as a vital guide for carpenters to navigate the legal landscape, ensuring that their work on residential and commercial projects meets the statutory obligations of the Victorian government.</w:t>
      </w:r>
    </w:p>
    <w:bookmarkEnd w:id="20"/>
    <w:bookmarkStart w:id="21" w:name="X66c3314f68215d95ea980002d4f1cd18dbc838f"/>
    <w:p>
      <w:pPr>
        <w:pStyle w:val="Heading2"/>
      </w:pPr>
      <w:r>
        <w:t xml:space="preserve">Historical Context and Architectural Styles</w:t>
      </w:r>
    </w:p>
    <w:p>
      <w:pPr>
        <w:pStyle w:val="FirstParagraph"/>
      </w:pPr>
      <w:r>
        <w:t xml:space="preserve">Dingle, J. (2019).</w:t>
      </w:r>
      <w:r>
        <w:t xml:space="preserve"> </w:t>
      </w:r>
      <w:r>
        <w:rPr>
          <w:iCs/>
          <w:i/>
        </w:rPr>
        <w:t xml:space="preserve">Melbourne's Architecture: A History</w:t>
      </w:r>
      <w:r>
        <w:t xml:space="preserve">. Melbourne: Melbourne University Publishing.</w:t>
      </w:r>
    </w:p>
    <w:p>
      <w:pPr>
        <w:pStyle w:val="BodyText"/>
      </w:pPr>
      <w:r>
        <w:t xml:space="preserve">Dingle’s comprehensive history of Melbourne’s built environment offers valuable insights into the evolution of carpentry techniques in the city. The book explores the transition from the timber-framed cottages of the early colonial period to the elaborate Victorian terraces and the Federation-era homes that characterize many Melbourne suburbs. For the modern carpenter, this text is an educational resource on traditional joinery and construction methods that are often required for heritage restoration projects. It provides context on how local materials and climate influenced carpentry practices in Australia Melbourne, aiding professionals in maintaining the architectural integrity of historic properties.</w:t>
      </w:r>
    </w:p>
    <w:p>
      <w:pPr>
        <w:pStyle w:val="BodyText"/>
      </w:pPr>
      <w:r>
        <w:t xml:space="preserve">Heritage Victoria. (2021).</w:t>
      </w:r>
      <w:r>
        <w:t xml:space="preserve"> </w:t>
      </w:r>
      <w:r>
        <w:rPr>
          <w:iCs/>
          <w:i/>
        </w:rPr>
        <w:t xml:space="preserve">Heritage Overlay Guidelines for Residential Alterations</w:t>
      </w:r>
      <w:r>
        <w:t xml:space="preserve">. Melbourne: Department of Environment, Land, Water and Planning.</w:t>
      </w:r>
    </w:p>
    <w:p>
      <w:pPr>
        <w:pStyle w:val="BodyText"/>
      </w:pPr>
      <w:r>
        <w:t xml:space="preserve">Melbourne is renowned for its heritage-listed buildings, and this guideline document is crucial for carpenters undertaking renovation work. It outlines the specific constraints and requirements for altering heritage-registered homes, focusing on the preservation of original timber work, joinery, and structural elements. The document emphasizes the need for carpenters to use traditional techniques and materials that match the existing fabric of the building. This resource is particularly relevant for carpenters operating in inner-city Melbourne suburbs, where heritage overlays are common, and ensures that their work complies with local council planning schemes.</w:t>
      </w:r>
    </w:p>
    <w:bookmarkEnd w:id="21"/>
    <w:bookmarkStart w:id="22" w:name="Xc9f6d9567be6ad73119a856c59007a375850032"/>
    <w:p>
      <w:pPr>
        <w:pStyle w:val="Heading2"/>
      </w:pPr>
      <w:r>
        <w:t xml:space="preserve">Professional Practice and Industry Trends</w:t>
      </w:r>
    </w:p>
    <w:p>
      <w:pPr>
        <w:pStyle w:val="FirstParagraph"/>
      </w:pPr>
      <w:r>
        <w:t xml:space="preserve">Master Builders Australia. (2022).</w:t>
      </w:r>
      <w:r>
        <w:t xml:space="preserve"> </w:t>
      </w:r>
      <w:r>
        <w:rPr>
          <w:iCs/>
          <w:i/>
        </w:rPr>
        <w:t xml:space="preserve">Residential Construction Standards: Best Practice Guide</w:t>
      </w:r>
      <w:r>
        <w:t xml:space="preserve">. Sydney: Master Builders Australia.</w:t>
      </w:r>
    </w:p>
    <w:p>
      <w:pPr>
        <w:pStyle w:val="BodyText"/>
      </w:pPr>
      <w:r>
        <w:t xml:space="preserve">This guide provides industry best practices for residential construction, with specific relevance to the high standards expected in the Melbourne market. It covers topics such as moisture management, thermal performance, and structural detailing, which are critical for carpenters working in Melbourne’s variable climate. The document also addresses the increasing demand for sustainable building practices, offering guidance on the use of engineered timber products and energy-efficient construction methods. For carpenters in Australia Melbourne, this text serves as a benchmark for quality and professionalism, helping them to meet the expectations of discerning clients and developers.</w:t>
      </w:r>
    </w:p>
    <w:p>
      <w:pPr>
        <w:pStyle w:val="BodyText"/>
      </w:pPr>
      <w:r>
        <w:t xml:space="preserve">Australian Institute of Building Surveyors. (2023).</w:t>
      </w:r>
      <w:r>
        <w:t xml:space="preserve"> </w:t>
      </w:r>
      <w:r>
        <w:rPr>
          <w:iCs/>
          <w:i/>
        </w:rPr>
        <w:t xml:space="preserve">Timber Construction in Australia: Technical Manual</w:t>
      </w:r>
      <w:r>
        <w:t xml:space="preserve">. Melbourne: AIBS.</w:t>
      </w:r>
    </w:p>
    <w:p>
      <w:pPr>
        <w:pStyle w:val="BodyText"/>
      </w:pPr>
      <w:r>
        <w:t xml:space="preserve">This technical manual is a specialized resource for carpenters focusing on the use of timber in construction. It provides detailed information on timber grading, treatment, and structural design, with a focus on Australian species and conditions. The manual includes case studies from Melbourne projects, illustrating how carpenters can address challenges such as termite protection and fire resistance. It is an essential reference for ensuring that timber work complies with the NCC and local building codes, making it a valuable tool for carpenters seeking to enhance their technical expertise in the Australian market.</w:t>
      </w:r>
    </w:p>
    <w:p>
      <w:pPr>
        <w:pStyle w:val="BodyText"/>
      </w:pPr>
      <w:r>
        <w:t xml:space="preserve">Victorian Trades Hall Council. (2022).</w:t>
      </w:r>
      <w:r>
        <w:t xml:space="preserve"> </w:t>
      </w:r>
      <w:r>
        <w:rPr>
          <w:iCs/>
          <w:i/>
        </w:rPr>
        <w:t xml:space="preserve">Occupational Health and Safety in the Building Industry</w:t>
      </w:r>
      <w:r>
        <w:t xml:space="preserve">. Melbourne: VTHC.</w:t>
      </w:r>
    </w:p>
    <w:p>
      <w:pPr>
        <w:pStyle w:val="BodyText"/>
      </w:pPr>
      <w:r>
        <w:t xml:space="preserve">Safety is a paramount concern in the construction industry, and this document outlines the occupational health and safety (OHS) standards specific to Victoria. For carpenters in Australia Melbourne, this resource provides guidance on risk management, the use of personal protective equipment, and safe work practices on construction sites. It also covers the legal responsibilities of employers and employees under Victorian OHS legislation. By adhering to the guidelines in this document, carpenters can ensure a safe working environment and comply with the stringent safety regulations enforced in Melbourne’s building industry.</w:t>
      </w:r>
    </w:p>
    <w:p>
      <w:pPr>
        <w:pStyle w:val="BodyText"/>
      </w:pPr>
      <w:r>
        <w:t xml:space="preserve">Green Building Council of Australia. (2023).</w:t>
      </w:r>
      <w:r>
        <w:t xml:space="preserve"> </w:t>
      </w:r>
      <w:r>
        <w:rPr>
          <w:iCs/>
          <w:i/>
        </w:rPr>
        <w:t xml:space="preserve">Green Star Residential Design and As-Built Guide</w:t>
      </w:r>
      <w:r>
        <w:t xml:space="preserve">. Sydney: GBCA.</w:t>
      </w:r>
    </w:p>
    <w:p>
      <w:pPr>
        <w:pStyle w:val="BodyText"/>
      </w:pPr>
      <w:r>
        <w:t xml:space="preserve">As sustainability becomes a key focus in Melbourne’s construction sector, this guide is increasingly relevant for carpenters. It outlines the criteria for achieving Green Star certification, which includes requirements for sustainable material sourcing, waste reduction, and energy efficiency. The document provides practical advice for carpenters on how to incorporate sustainable practices into their work, such as using recycled timber and minimizing construction waste. For carpenters in Australia Melbourne, this resource offers a pathway to align their work with the growing demand for environmentally responsible building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Australia Melbourne</dc:title>
  <dc:creator/>
  <dc:language>en</dc:language>
  <cp:keywords/>
  <dcterms:created xsi:type="dcterms:W3CDTF">2026-08-08T13:00:15Z</dcterms:created>
  <dcterms:modified xsi:type="dcterms:W3CDTF">2026-08-08T13:00:15Z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