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Bangladesh</w:t>
      </w:r>
      <w:r>
        <w:t xml:space="preserve"> </w:t>
      </w:r>
      <w:r>
        <w:t xml:space="preserve">Dhaka</w:t>
      </w:r>
    </w:p>
    <w:bookmarkStart w:id="20" w:name="Xc005d2ff5be2390cc558c44e4e30dd229e5aa0c"/>
    <w:p>
      <w:pPr>
        <w:pStyle w:val="Heading1"/>
      </w:pPr>
      <w:r>
        <w:t xml:space="preserve">Annotated Bibliography: The Carpenter in Bangladesh Dhaka</w:t>
      </w:r>
    </w:p>
    <w:p>
      <w:pPr>
        <w:pStyle w:val="FirstParagraph"/>
      </w:pPr>
      <w:r>
        <w:rPr>
          <w:bCs/>
          <w:b/>
        </w:rPr>
        <w:t xml:space="preserve">Subject:</w:t>
      </w:r>
      <w:r>
        <w:t xml:space="preserve"> </w:t>
      </w:r>
      <w:r>
        <w:t xml:space="preserve">Occupational Studies, Urban Development, and Traditional Craftsmanship</w:t>
      </w:r>
      <w:r>
        <w:br/>
      </w:r>
      <w:r>
        <w:rPr>
          <w:bCs/>
          <w:b/>
        </w:rPr>
        <w:t xml:space="preserve">Region:</w:t>
      </w:r>
      <w:r>
        <w:t xml:space="preserve"> </w:t>
      </w:r>
      <w:r>
        <w:t xml:space="preserve">Dhaka, Bangladesh</w:t>
      </w:r>
      <w:r>
        <w:br/>
      </w:r>
      <w:r>
        <w:rPr>
          <w:bCs/>
          <w:b/>
        </w:rPr>
        <w:t xml:space="preserve">Purpose:</w:t>
      </w:r>
      <w:r>
        <w:t xml:space="preserve"> </w:t>
      </w:r>
      <w:r>
        <w:t xml:space="preserve">To provide a comprehensive overview of the carpenter profession within the context of Dhaka's rapid urbanization, housing demands, and cultural heritage.</w:t>
      </w:r>
    </w:p>
    <w:bookmarkEnd w:id="20"/>
    <w:bookmarkStart w:id="21" w:name="introduction"/>
    <w:p>
      <w:pPr>
        <w:pStyle w:val="Heading2"/>
      </w:pPr>
      <w:r>
        <w:t xml:space="preserve">Introduction</w:t>
      </w:r>
    </w:p>
    <w:p>
      <w:pPr>
        <w:pStyle w:val="FirstParagraph"/>
      </w:pPr>
      <w:r>
        <w:t xml:space="preserve">The role of the carpenter in Bangladesh Dhaka is multifaceted, serving as a critical link between traditional craftsmanship and modern urban infrastructure. As Dhaka expands, the demand for skilled labor in construction, furniture making, and architectural detailing has surged. This annotated bibliography compiles key resources that examine the socio-economic status, technical evolution, and environmental impact of carpentry in the capital city. These sources are essential for understanding how the carpenter adapts to the unique challenges of Dhaka's dense urban environment.</w:t>
      </w:r>
    </w:p>
    <w:bookmarkEnd w:id="21"/>
    <w:bookmarkStart w:id="30" w:name="bibliographic-entries"/>
    <w:p>
      <w:pPr>
        <w:pStyle w:val="Heading2"/>
      </w:pPr>
      <w:r>
        <w:t xml:space="preserve">Bibliographic Entries</w:t>
      </w:r>
    </w:p>
    <w:bookmarkStart w:id="22" w:name="Xf9a6b5721e299ad959093e9a2a4612fd3ef7b54"/>
    <w:p>
      <w:pPr>
        <w:pStyle w:val="Heading3"/>
      </w:pPr>
      <w:r>
        <w:t xml:space="preserve">1. Urban Housing and the Informal Labor Force</w:t>
      </w:r>
    </w:p>
    <w:p>
      <w:pPr>
        <w:pStyle w:val="FirstParagraph"/>
      </w:pPr>
      <w:r>
        <w:t xml:space="preserve">Ahmed, S., &amp; Rahman, M. (2019).</w:t>
      </w:r>
      <w:r>
        <w:t xml:space="preserve"> </w:t>
      </w:r>
      <w:r>
        <w:rPr>
          <w:iCs/>
          <w:i/>
        </w:rPr>
        <w:t xml:space="preserve">Informal Construction Labor in Dhaka: The Role of Skilled Artisans in Slum Upgrading</w:t>
      </w:r>
      <w:r>
        <w:t xml:space="preserve">. Journal of South Asian Urban Studies, 12(3), 45-62.</w:t>
      </w:r>
    </w:p>
    <w:p>
      <w:pPr>
        <w:pStyle w:val="BodyText"/>
      </w:pPr>
      <w:r>
        <w:t xml:space="preserve">This article provides a critical analysis of how carpenters operate within the informal housing sectors of Dhaka. The authors argue that carpenters are not merely laborers but essential agents in the structural integrity of low-cost housing. The study highlights that in neighborhoods like Old Dhaka and Mirpur, carpenters often improvise with limited materials to meet the urgent housing needs of the urban poor. This source is vital for understanding the economic resilience of the carpenter in Bangladesh Dhaka and their contribution to urban resilience.</w:t>
      </w:r>
    </w:p>
    <w:bookmarkEnd w:id="22"/>
    <w:bookmarkStart w:id="23" w:name="Xa7504f2ab7a962e5a68e9bc00e95d62f75463ba"/>
    <w:p>
      <w:pPr>
        <w:pStyle w:val="Heading3"/>
      </w:pPr>
      <w:r>
        <w:t xml:space="preserve">2. Traditional Joinery and Cultural Heritage</w:t>
      </w:r>
    </w:p>
    <w:p>
      <w:pPr>
        <w:pStyle w:val="FirstParagraph"/>
      </w:pPr>
      <w:r>
        <w:t xml:space="preserve">Karim, L. (2021).</w:t>
      </w:r>
      <w:r>
        <w:t xml:space="preserve"> </w:t>
      </w:r>
      <w:r>
        <w:rPr>
          <w:iCs/>
          <w:i/>
        </w:rPr>
        <w:t xml:space="preserve">Preserving the Craft: Traditional Woodworking Techniques in Bangladesh</w:t>
      </w:r>
      <w:r>
        <w:t xml:space="preserve">. Dhaka University Press.</w:t>
      </w:r>
    </w:p>
    <w:p>
      <w:pPr>
        <w:pStyle w:val="BodyText"/>
      </w:pPr>
      <w:r>
        <w:t xml:space="preserve">Karim’s monograph focuses on the historical techniques used by carpenters in the Bengal region, specifically within Dhaka. It details the use of mortise and tenon joints and the specific types of teak and sal wood traditionally favored. The text contrasts these methods with modern nail-and-glue techniques prevalent in contemporary Dhaka construction. This book is indispensable for anyone studying the cultural identity of the carpenter in Bangladesh Dhaka, offering a roadmap for preserving indigenous skills amidst modernization.</w:t>
      </w:r>
    </w:p>
    <w:bookmarkEnd w:id="23"/>
    <w:bookmarkStart w:id="24" w:name="X976de101a18903bf7c142f2991fe6376f138876"/>
    <w:p>
      <w:pPr>
        <w:pStyle w:val="Heading3"/>
      </w:pPr>
      <w:r>
        <w:t xml:space="preserve">3. Environmental Impact and Sustainable Sourcing</w:t>
      </w:r>
    </w:p>
    <w:p>
      <w:pPr>
        <w:pStyle w:val="FirstParagraph"/>
      </w:pPr>
      <w:r>
        <w:t xml:space="preserve">Environmental Protection Foundation Bangladesh. (2020).</w:t>
      </w:r>
      <w:r>
        <w:t xml:space="preserve"> </w:t>
      </w:r>
      <w:r>
        <w:rPr>
          <w:iCs/>
          <w:i/>
        </w:rPr>
        <w:t xml:space="preserve">Timber Consumption and Deforestation: The Carpenter's Dilemma in Dhaka</w:t>
      </w:r>
      <w:r>
        <w:t xml:space="preserve">. EPFB Report Series.</w:t>
      </w:r>
    </w:p>
    <w:p>
      <w:pPr>
        <w:pStyle w:val="BodyText"/>
      </w:pPr>
      <w:r>
        <w:t xml:space="preserve">This report examines the environmental footprint of the carpentry industry in Dhaka. It discusses the scarcity of legal timber sources and the reliance on imported wood or illegally sourced local timber. The document outlines how carpenters in Dhaka are increasingly pressured to use engineered wood products like plywood and MDF due to the high cost of solid timber. This source is crucial for analyzing the sustainability challenges facing the carpenter in Bangladesh Dhaka and the shift towards alternative materials.</w:t>
      </w:r>
    </w:p>
    <w:bookmarkEnd w:id="24"/>
    <w:bookmarkStart w:id="25" w:name="occupational-health-and-safety"/>
    <w:p>
      <w:pPr>
        <w:pStyle w:val="Heading3"/>
      </w:pPr>
      <w:r>
        <w:t xml:space="preserve">4. Occupational Health and Safety</w:t>
      </w:r>
    </w:p>
    <w:p>
      <w:pPr>
        <w:pStyle w:val="FirstParagraph"/>
      </w:pPr>
      <w:r>
        <w:t xml:space="preserve">Hossain, F., &amp; Islam, N. (2018).</w:t>
      </w:r>
      <w:r>
        <w:t xml:space="preserve"> </w:t>
      </w:r>
      <w:r>
        <w:rPr>
          <w:iCs/>
          <w:i/>
        </w:rPr>
        <w:t xml:space="preserve">Occupational Hazards Among Artisans in Dhaka's Industrial Zones</w:t>
      </w:r>
      <w:r>
        <w:t xml:space="preserve">. Bangladesh Journal of Occupational Health, 5(1), 112-125.</w:t>
      </w:r>
    </w:p>
    <w:p>
      <w:pPr>
        <w:pStyle w:val="BodyText"/>
      </w:pPr>
      <w:r>
        <w:t xml:space="preserve">This study investigates the health risks faced by carpenters working in the industrial belts of Dhaka, such as Gazipur and Savar. It highlights issues related to wood dust inhalation, noise pollution, and lack of protective gear. The authors emphasize that while the carpenter is a respected trade in Bangladesh Dhaka, the working conditions often lack regulatory oversight. This article is essential for policymakers and health organizations aiming to improve the welfare of carpenters in the region.</w:t>
      </w:r>
    </w:p>
    <w:bookmarkEnd w:id="25"/>
    <w:bookmarkStart w:id="26" w:name="modernization-and-power-tools"/>
    <w:p>
      <w:pPr>
        <w:pStyle w:val="Heading3"/>
      </w:pPr>
      <w:r>
        <w:t xml:space="preserve">5. Modernization and Power Tools</w:t>
      </w:r>
    </w:p>
    <w:p>
      <w:pPr>
        <w:pStyle w:val="FirstParagraph"/>
      </w:pPr>
      <w:r>
        <w:t xml:space="preserve">Rahman, A. (2022).</w:t>
      </w:r>
      <w:r>
        <w:t xml:space="preserve"> </w:t>
      </w:r>
      <w:r>
        <w:rPr>
          <w:iCs/>
          <w:i/>
        </w:rPr>
        <w:t xml:space="preserve">The Shift to Mechanization: Power Tools in Dhaka's Carpentry Workshops</w:t>
      </w:r>
      <w:r>
        <w:t xml:space="preserve">. Asian Journal of Technology and Development, 8(2), 89-104.</w:t>
      </w:r>
    </w:p>
    <w:p>
      <w:pPr>
        <w:pStyle w:val="BodyText"/>
      </w:pPr>
      <w:r>
        <w:t xml:space="preserve">Rahman explores the rapid adoption of electric and pneumatic tools by carpenters in Dhaka. The article argues that this shift has increased productivity but has also altered the skill set required for the trade. Young carpenters in Dhaka are now trained more in machine operation than in hand-tool precision. This source provides insight into the technological evolution of the carpenter in Bangladesh Dhaka and its implications for the quality of craftsmanship in modern homes.</w:t>
      </w:r>
    </w:p>
    <w:bookmarkEnd w:id="26"/>
    <w:bookmarkStart w:id="27" w:name="the-furniture-market-and-consumer-demand"/>
    <w:p>
      <w:pPr>
        <w:pStyle w:val="Heading3"/>
      </w:pPr>
      <w:r>
        <w:t xml:space="preserve">6. The Furniture Market and Consumer Demand</w:t>
      </w:r>
    </w:p>
    <w:p>
      <w:pPr>
        <w:pStyle w:val="FirstParagraph"/>
      </w:pPr>
      <w:r>
        <w:t xml:space="preserve">Chowdhury, S. (2023).</w:t>
      </w:r>
      <w:r>
        <w:t xml:space="preserve"> </w:t>
      </w:r>
      <w:r>
        <w:rPr>
          <w:iCs/>
          <w:i/>
        </w:rPr>
        <w:t xml:space="preserve">Consumer Preferences in Dhaka's Furniture Market: Custom vs. Ready-Made</w:t>
      </w:r>
      <w:r>
        <w:t xml:space="preserve">. Dhaka Business Review.</w:t>
      </w:r>
    </w:p>
    <w:p>
      <w:pPr>
        <w:pStyle w:val="BodyText"/>
      </w:pPr>
      <w:r>
        <w:t xml:space="preserve">This business analysis looks at how changing consumer tastes in Dhaka affect the carpenter. It notes a growing demand for modern, minimalist designs alongside a persistent appreciation for traditional carved furniture. The article suggests that successful carpenters in Bangladesh Dhaka are those who can blend contemporary aesthetics with traditional durability. This resource is valuable for understanding the market dynamics that drive the carpentry trade in the capital.</w:t>
      </w:r>
    </w:p>
    <w:bookmarkEnd w:id="27"/>
    <w:bookmarkStart w:id="28" w:name="vocational-training-and-education"/>
    <w:p>
      <w:pPr>
        <w:pStyle w:val="Heading3"/>
      </w:pPr>
      <w:r>
        <w:t xml:space="preserve">7. Vocational Training and Education</w:t>
      </w:r>
    </w:p>
    <w:p>
      <w:pPr>
        <w:pStyle w:val="FirstParagraph"/>
      </w:pPr>
      <w:r>
        <w:t xml:space="preserve">Bangladesh Technical Education Board. (2021).</w:t>
      </w:r>
      <w:r>
        <w:t xml:space="preserve"> </w:t>
      </w:r>
      <w:r>
        <w:rPr>
          <w:iCs/>
          <w:i/>
        </w:rPr>
        <w:t xml:space="preserve">Curriculum for Carpentry and Joinery: National Standards</w:t>
      </w:r>
      <w:r>
        <w:t xml:space="preserve">. BTEB Publications.</w:t>
      </w:r>
    </w:p>
    <w:p>
      <w:pPr>
        <w:pStyle w:val="BodyText"/>
      </w:pPr>
      <w:r>
        <w:t xml:space="preserve">This official document outlines the standardized training curriculum for carpenters in Bangladesh. It details the theoretical and practical modules required for certification. The text is significant for understanding the formal education pathway available to carpenters in Dhaka and how it compares to the traditional apprenticeship model. It serves as a baseline for evaluating the technical competence of the workforce in Bangladesh Dhaka.</w:t>
      </w:r>
    </w:p>
    <w:bookmarkEnd w:id="28"/>
    <w:bookmarkStart w:id="29" w:name="disaster-resilience-and-construction"/>
    <w:p>
      <w:pPr>
        <w:pStyle w:val="Heading3"/>
      </w:pPr>
      <w:r>
        <w:t xml:space="preserve">8. Disaster Resilience and Construction</w:t>
      </w:r>
    </w:p>
    <w:p>
      <w:pPr>
        <w:pStyle w:val="FirstParagraph"/>
      </w:pPr>
      <w:r>
        <w:t xml:space="preserve">Ali, M. (2017).</w:t>
      </w:r>
      <w:r>
        <w:t xml:space="preserve"> </w:t>
      </w:r>
      <w:r>
        <w:rPr>
          <w:iCs/>
          <w:i/>
        </w:rPr>
        <w:t xml:space="preserve">Seismic Resistant Housing: The Role of Wood Framing in Dhaka</w:t>
      </w:r>
      <w:r>
        <w:t xml:space="preserve">. Journal of Civil Engineering Bangladesh, 45(1), 33-48.</w:t>
      </w:r>
    </w:p>
    <w:p>
      <w:pPr>
        <w:pStyle w:val="BodyText"/>
      </w:pPr>
      <w:r>
        <w:t xml:space="preserve">Ali discusses the potential of wood framing in earthquake-prone areas like Dhaka. The article posits that skilled carpenters can play a pivotal role in constructing lightweight, flexible structures that withstand seismic activity better than rigid concrete. This source is highly relevant for urban planners in Bangladesh Dhaka looking to integrate traditional carpentry skills into modern disaster mitigation strategies.</w:t>
      </w:r>
    </w:p>
    <w:bookmarkEnd w:id="29"/>
    <w:bookmarkEnd w:id="30"/>
    <w:bookmarkStart w:id="31" w:name="conclusion"/>
    <w:p>
      <w:pPr>
        <w:pStyle w:val="Heading2"/>
      </w:pPr>
      <w:r>
        <w:t xml:space="preserve">Conclusion</w:t>
      </w:r>
    </w:p>
    <w:p>
      <w:pPr>
        <w:pStyle w:val="FirstParagraph"/>
      </w:pPr>
      <w:r>
        <w:t xml:space="preserve">The carpenter in Bangladesh Dhaka occupies a unique position at the intersection of tradition, necessity, and modernization. The sources compiled in this annotated bibliography reveal a profession that is evolving rapidly. From the informal housing sectors to high-end furniture markets, the carpenter remains a cornerstone of Dhaka's built environment. Understanding these dynamics is crucial for sustainable urban development, cultural preservation, and the economic empowerment of artisans in Bangladesh Dhaka.</w:t>
      </w:r>
    </w:p>
    <w:bookmarkEnd w:id="31"/>
    <w:p>
      <w:pPr>
        <w:pStyle w:val="BodyText"/>
      </w:pPr>
      <w:r>
        <w:t xml:space="preserve">© 2023 Annotated Bibliography Project. All rights reserved. Prepared for educational and research purposes regarding the carpentry trade in Dhaka, Bangladesh.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Bangladesh Dhaka</dc:title>
  <dc:creator/>
  <dc:language>en</dc:language>
  <cp:keywords/>
  <dcterms:created xsi:type="dcterms:W3CDTF">2026-08-08T08:01:36Z</dcterms:created>
  <dcterms:modified xsi:type="dcterms:W3CDTF">2026-08-08T08:01:36Z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