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and</w:t>
      </w:r>
      <w:r>
        <w:t xml:space="preserve"> </w:t>
      </w:r>
      <w:r>
        <w:t xml:space="preserve">Woodworking</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of the Carpenter in Urban Development and Interior Design</w:t>
      </w:r>
    </w:p>
    <w:p>
      <w:pPr>
        <w:pStyle w:val="BodyText"/>
      </w:pPr>
      <w:r>
        <w:t xml:space="preserve">Context: Bangalore, Karnataka, India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w:t>
      </w:r>
      <w:r>
        <w:t xml:space="preserve"> </w:t>
      </w:r>
      <w:r>
        <w:rPr>
          <w:bCs/>
          <w:b/>
        </w:rPr>
        <w:t xml:space="preserve">carpenter</w:t>
      </w:r>
      <w:r>
        <w:t xml:space="preserve"> </w:t>
      </w:r>
      <w:r>
        <w:t xml:space="preserve">within the specific socio-economic and architectural context of</w:t>
      </w:r>
      <w:r>
        <w:t xml:space="preserve"> </w:t>
      </w:r>
      <w:r>
        <w:rPr>
          <w:bCs/>
          <w:b/>
        </w:rPr>
        <w:t xml:space="preserve">Bangalore, India</w:t>
      </w:r>
      <w:r>
        <w:t xml:space="preserve">. As Bangalore has evolved from a "Garden City" into a global technology hub, the demand for skilled carpentry has surged. This document serves as a reference for understanding the transition from traditional joinery to modern modular furniture manufacturing, the regulatory landscape for skilled labor in Karnataka, and the environmental implications of wood sourcing in the region. The selected sources provide a comprehensive overview of the carpenter's role in residential construction, commercial fit-outs, and the preservation of heritage architecture in Bangalore.</w:t>
      </w:r>
    </w:p>
    <w:bookmarkEnd w:id="21"/>
    <w:p>
      <w:pPr>
        <w:pStyle w:val="BodyText"/>
      </w:pPr>
      <w:r>
        <w:t xml:space="preserve"> </w:t>
      </w:r>
      <w:r>
        <w:t xml:space="preserve">Government of Karnataka. (2021).</w:t>
      </w:r>
      <w:r>
        <w:t xml:space="preserve"> </w:t>
      </w:r>
      <w:r>
        <w:rPr>
          <w:iCs/>
          <w:i/>
        </w:rPr>
        <w:t xml:space="preserve">Building Construction and Allied Trades: Skilled Worker Guidelines</w:t>
      </w:r>
      <w:r>
        <w:t xml:space="preserve">. Department of Labour and Employment, Bangalore.</w:t>
      </w:r>
      <w:r>
        <w:t xml:space="preserve"> </w:t>
      </w:r>
    </w:p>
    <w:p>
      <w:pPr>
        <w:pStyle w:val="BodyText"/>
      </w:pPr>
      <w:r>
        <w:t xml:space="preserve">This official government document outlines the certification requirements and safety standards for construction workers in Karnataka, with a specific section dedicated to carpenters. For the Bangalore market, this resource is critical as it defines the legal framework for hiring skilled labor. It details the progression from an apprentice to a certified master carpenter, a distinction that is increasingly important for high-end residential projects in areas like Indiranagar and Whitefield. The document also addresses wage structures and labor rights, providing essential context for contractors and homeowners navigating the local labor market.</w:t>
      </w:r>
    </w:p>
    <w:p>
      <w:pPr>
        <w:pStyle w:val="BodyText"/>
      </w:pPr>
      <w:r>
        <w:t xml:space="preserve"> </w:t>
      </w:r>
      <w:r>
        <w:t xml:space="preserve">Rao, S., &amp; Kumar, V. (2019).</w:t>
      </w:r>
      <w:r>
        <w:t xml:space="preserve"> </w:t>
      </w:r>
      <w:r>
        <w:rPr>
          <w:iCs/>
          <w:i/>
        </w:rPr>
        <w:t xml:space="preserve">From Teak to Plywood: The Evolution of Woodworking in South Indian Urban Centers</w:t>
      </w:r>
      <w:r>
        <w:t xml:space="preserve">. Journal of Indian Architecture, 14(2), 45-62.</w:t>
      </w:r>
      <w:r>
        <w:t xml:space="preserve"> </w:t>
      </w:r>
    </w:p>
    <w:p>
      <w:pPr>
        <w:pStyle w:val="BodyText"/>
      </w:pPr>
      <w:r>
        <w:t xml:space="preserve">This academic article provides a historical analysis of how carpentry practices in Bangalore have shifted due to environmental regulations and urbanization. It discusses the decline of traditional solid teak carpentry and the rise of engineered wood products like plywood and MDF. The authors argue that the modern Bangalore carpenter must now possess skills in handling synthetic materials and adhesives, not just traditional joinery. This source is vital for understanding the technical adaptation required of carpenters in the city today, particularly regarding the durability of furniture in Bangalore's specific climate conditions.</w:t>
      </w:r>
    </w:p>
    <w:p>
      <w:pPr>
        <w:pStyle w:val="BodyText"/>
      </w:pPr>
      <w:r>
        <w:t xml:space="preserve"> </w:t>
      </w:r>
      <w:r>
        <w:t xml:space="preserve">Bangalore Metropolitan Development Authority (BMDA). (2020).</w:t>
      </w:r>
      <w:r>
        <w:t xml:space="preserve"> </w:t>
      </w:r>
      <w:r>
        <w:rPr>
          <w:iCs/>
          <w:i/>
        </w:rPr>
        <w:t xml:space="preserve">Heritage Conservation Guidelines for Old Bangalore</w:t>
      </w:r>
      <w:r>
        <w:t xml:space="preserve">. BMDA Publications.</w:t>
      </w:r>
      <w:r>
        <w:t xml:space="preserve"> </w:t>
      </w:r>
    </w:p>
    <w:p>
      <w:pPr>
        <w:pStyle w:val="BodyText"/>
      </w:pPr>
      <w:r>
        <w:t xml:space="preserve">As Bangalore undergoes rapid modernization, the preservation of its colonial and pre-colonial architecture remains a priority. This guideline document specifies the requirements for restoring wooden elements in heritage buildings located in areas such as Cubbon Park and Malleswaram. It emphasizes the need for carpenters who understand traditional mortise and tenon joints and period-specific wood finishes. This resource is indispensable for restoration specialists and carpenters working on heritage projects, ensuring that the craftsmanship aligns with the historical integrity of Bangalore's architectural legacy.</w:t>
      </w:r>
    </w:p>
    <w:p>
      <w:pPr>
        <w:pStyle w:val="BodyText"/>
      </w:pPr>
      <w:r>
        <w:t xml:space="preserve"> </w:t>
      </w:r>
      <w:r>
        <w:t xml:space="preserve">Sharma, A. (2022).</w:t>
      </w:r>
      <w:r>
        <w:t xml:space="preserve"> </w:t>
      </w:r>
      <w:r>
        <w:rPr>
          <w:iCs/>
          <w:i/>
        </w:rPr>
        <w:t xml:space="preserve">Modular Furniture and the Changing Role of the Carpenter in Tier-1 Indian Cities</w:t>
      </w:r>
      <w:r>
        <w:t xml:space="preserve">. Urban Design Review, 8(1), 112-125.</w:t>
      </w:r>
      <w:r>
        <w:t xml:space="preserve"> </w:t>
      </w:r>
    </w:p>
    <w:p>
      <w:pPr>
        <w:pStyle w:val="BodyText"/>
      </w:pPr>
      <w:r>
        <w:t xml:space="preserve">This contemporary study examines the impact of the modular furniture industry on the traditional carpentry trade in major Indian metros, with a case study focused on Bangalore. It highlights how the influx of IT professionals has created a demand for space-saving, ready-to-assemble furniture, challenging the traditional model of on-site carpentry. The article suggests that the modern carpenter in Bangalore is evolving into a "furniture installer" and "customization specialist." This source is highly relevant for industry analysts and carpenters looking to adapt their business models to the fast-paced lifestyle of Bangalore's urban population.</w:t>
      </w:r>
    </w:p>
    <w:p>
      <w:pPr>
        <w:pStyle w:val="BodyText"/>
      </w:pPr>
      <w:r>
        <w:t xml:space="preserve"> </w:t>
      </w:r>
      <w:r>
        <w:t xml:space="preserve">Karnataka Forest Department. (2018).</w:t>
      </w:r>
      <w:r>
        <w:t xml:space="preserve"> </w:t>
      </w:r>
      <w:r>
        <w:rPr>
          <w:iCs/>
          <w:i/>
        </w:rPr>
        <w:t xml:space="preserve">Sustainable Timber Sourcing and Illegal Logging Prevention Act</w:t>
      </w:r>
      <w:r>
        <w:t xml:space="preserve">. Government of Karnataka Press.</w:t>
      </w:r>
      <w:r>
        <w:t xml:space="preserve"> </w:t>
      </w:r>
    </w:p>
    <w:p>
      <w:pPr>
        <w:pStyle w:val="BodyText"/>
      </w:pPr>
      <w:r>
        <w:t xml:space="preserve">This legal document is crucial for any carpenter or furniture manufacturer operating in Bangalore. It outlines the strict regulations regarding the procurement of timber, aiming to curb illegal logging from the Western Ghats. The text details the documentation required to prove the legality of wood sources, such as teak, rosewood, and sandalwood. For carpenters, compliance with this act is not just a legal obligation but a market differentiator, as eco-conscious consumers in Bangalore increasingly demand sustainably sourced materials. This bibliography entry underscores the intersection of environmental law and the carpentry trade.</w:t>
      </w:r>
    </w:p>
    <w:p>
      <w:pPr>
        <w:pStyle w:val="BodyText"/>
      </w:pPr>
      <w:r>
        <w:t xml:space="preserve"> </w:t>
      </w:r>
      <w:r>
        <w:t xml:space="preserve">National Skill Development Corporation (NSDC). (2023).</w:t>
      </w:r>
      <w:r>
        <w:t xml:space="preserve"> </w:t>
      </w:r>
      <w:r>
        <w:rPr>
          <w:iCs/>
          <w:i/>
        </w:rPr>
        <w:t xml:space="preserve">Carpentry and Joinery: Sector Skill Standards for India</w:t>
      </w:r>
      <w:r>
        <w:t xml:space="preserve">. NSDC Publications, New Delhi.</w:t>
      </w:r>
      <w:r>
        <w:t xml:space="preserve"> </w:t>
      </w:r>
    </w:p>
    <w:p>
      <w:pPr>
        <w:pStyle w:val="BodyText"/>
      </w:pPr>
      <w:r>
        <w:t xml:space="preserve">While a national document, this resource is widely adopted by training institutes in Bangalore, such as those affiliated with the Karnataka State Skill Development Mission. It defines the competency standards for carpenters, including safety protocols, tool usage, and design interpretation. For the Bangalore context, this standardization is helping to professionalize the trade, reducing the reliance on informal apprenticeships. This source is essential for educational institutions and vocational trainers aiming to equip the next generation of carpenters with the skills needed for Bangalore's competitive construction and interior design sectors.</w:t>
      </w:r>
    </w:p>
    <w:p>
      <w:pPr>
        <w:pStyle w:val="BodyText"/>
      </w:pPr>
      <w:r>
        <w:t xml:space="preserve"> </w:t>
      </w:r>
      <w:r>
        <w:t xml:space="preserve">Deshpande, R. (2021).</w:t>
      </w:r>
      <w:r>
        <w:t xml:space="preserve"> </w:t>
      </w:r>
      <w:r>
        <w:rPr>
          <w:iCs/>
          <w:i/>
        </w:rPr>
        <w:t xml:space="preserve">Interior Design Trends in Bangalore: The Client-Carpenter Dynamic</w:t>
      </w:r>
      <w:r>
        <w:t xml:space="preserve">. South Asian Design Journal, 5(3), 78-90.</w:t>
      </w:r>
      <w:r>
        <w:t xml:space="preserve"> </w:t>
      </w:r>
    </w:p>
    <w:p>
      <w:pPr>
        <w:pStyle w:val="BodyText"/>
      </w:pPr>
      <w:r>
        <w:t xml:space="preserve">This article explores the evolving relationship between interior designers and carpenters in Bangalore. It notes a shift where carpenters are expected to collaborate closely with designers to execute complex, custom-built wardrobes, kitchen cabinets, and entertainment units. The author highlights that in Bangalore's high-density housing, the carpenter's ability to maximize space through innovative design is more valued than ever. This source provides valuable insights into the soft skills and design literacy required of carpenters working in the city's booming interior design industry.</w:t>
      </w:r>
    </w:p>
    <w:p>
      <w:pPr>
        <w:pStyle w:val="BodyText"/>
      </w:pPr>
      <w:r>
        <w:t xml:space="preserve"> </w:t>
      </w:r>
      <w:r>
        <w:t xml:space="preserve">Indian Green Building Council (IGBC). (2022).</w:t>
      </w:r>
      <w:r>
        <w:t xml:space="preserve"> </w:t>
      </w:r>
      <w:r>
        <w:rPr>
          <w:iCs/>
          <w:i/>
        </w:rPr>
        <w:t xml:space="preserve">Green Building Rating System for Homes: Material Selection</w:t>
      </w:r>
      <w:r>
        <w:t xml:space="preserve">. IGBC Guidelines.</w:t>
      </w:r>
      <w:r>
        <w:t xml:space="preserve"> </w:t>
      </w:r>
    </w:p>
    <w:p>
      <w:pPr>
        <w:pStyle w:val="BodyText"/>
      </w:pPr>
      <w:r>
        <w:t xml:space="preserve">With Bangalore leading India in green building initiatives, this guideline is relevant for carpenters working on IGBC-certified projects. It specifies the use of low-VOC (Volatile Organic Compounds) finishes and locally sourced wood to reduce the carbon footprint. For carpenters in Bangalore, adhering to these standards is becoming a prerequisite for working on premium residential and commercial projects. This document bridges the gap between environmental sustainability and practical carpentry, offering a roadmap for eco-friendly woodworking practices in the region.</w:t>
      </w:r>
    </w:p>
    <w:p>
      <w:pPr>
        <w:pStyle w:val="BodyText"/>
      </w:pPr>
      <w:r>
        <w:t xml:space="preserve">© 2023 Annotated Bibliography on Carpentry in Bangalore.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and Woodworking in Bangalore, India</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