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Carpenter</w:t>
      </w:r>
      <w:r>
        <w:t xml:space="preserve"> </w:t>
      </w:r>
      <w:r>
        <w:t xml:space="preserve">in</w:t>
      </w:r>
      <w:r>
        <w:t xml:space="preserve"> </w:t>
      </w:r>
      <w:r>
        <w:t xml:space="preserve">Indonesia</w:t>
      </w:r>
      <w:r>
        <w:t xml:space="preserve"> </w:t>
      </w:r>
      <w:r>
        <w:t xml:space="preserve">Jakarta</w:t>
      </w:r>
    </w:p>
    <w:bookmarkStart w:id="20" w:name="X1504b0f28a962b8f73c42c95914e79a7e45103d"/>
    <w:p>
      <w:pPr>
        <w:pStyle w:val="Heading1"/>
      </w:pPr>
      <w:r>
        <w:t xml:space="preserve">Annotated Bibliography: The Carpenter in Indonesia Jakarta</w:t>
      </w:r>
    </w:p>
    <w:p>
      <w:pPr>
        <w:pStyle w:val="FirstParagraph"/>
      </w:pPr>
      <w:r>
        <w:t xml:space="preserve">A comprehensive review of literature regarding carpentry practices, cultural significance, and economic roles within the urban landscape of Jakarta, Indonesia.</w:t>
      </w:r>
    </w:p>
    <w:bookmarkEnd w:id="20"/>
    <w:p>
      <w:pPr>
        <w:pStyle w:val="BodyText"/>
      </w:pPr>
      <w:r>
        <w:t xml:space="preserve">This annotated bibliography serves as a foundational resource for understanding the multifaceted role of the carpenter in Indonesia Jakarta. As the capital city undergoes rapid modernization, the traditional craft of woodworking remains a vital component of the local economy and cultural heritage. The following entries explore the intersection of traditional Javanese carpentry techniques, the challenges of urbanization, and the evolving demands of the construction industry in the Jakarta metropolitan area.</w:t>
      </w:r>
    </w:p>
    <w:bookmarkStart w:id="21" w:name="introduction-to-the-scope"/>
    <w:p>
      <w:pPr>
        <w:pStyle w:val="Heading2"/>
      </w:pPr>
      <w:r>
        <w:t xml:space="preserve">Introduction to the Scope</w:t>
      </w:r>
    </w:p>
    <w:p>
      <w:pPr>
        <w:pStyle w:val="FirstParagraph"/>
      </w:pPr>
      <w:r>
        <w:t xml:space="preserve">The term "Carpenter" in the context of Indonesia Jakarta extends beyond a mere occupational title. It encompasses the</w:t>
      </w:r>
      <w:r>
        <w:t xml:space="preserve"> </w:t>
      </w:r>
      <w:r>
        <w:rPr>
          <w:iCs/>
          <w:i/>
        </w:rPr>
        <w:t xml:space="preserve">ukir</w:t>
      </w:r>
      <w:r>
        <w:t xml:space="preserve"> </w:t>
      </w:r>
      <w:r>
        <w:t xml:space="preserve">(carver), the structural builder, and the artisan preserving the legacy of the</w:t>
      </w:r>
      <w:r>
        <w:t xml:space="preserve"> </w:t>
      </w:r>
      <w:r>
        <w:rPr>
          <w:iCs/>
          <w:i/>
        </w:rPr>
        <w:t xml:space="preserve">Rumah Gadang</w:t>
      </w:r>
      <w:r>
        <w:t xml:space="preserve"> </w:t>
      </w:r>
      <w:r>
        <w:t xml:space="preserve">and Javanese Joglo architecture. This bibliography compiles academic texts, government reports, and cultural studies that highlight how carpenters in Jakarta navigate the pressures of high-density living, environmental regulations, and the preservation of Indonesian craftsmanship.</w:t>
      </w:r>
    </w:p>
    <w:bookmarkEnd w:id="21"/>
    <w:bookmarkStart w:id="30" w:name="bibliographic-entries"/>
    <w:p>
      <w:pPr>
        <w:pStyle w:val="Heading2"/>
      </w:pPr>
      <w:r>
        <w:t xml:space="preserve">Bibliographic Entries</w:t>
      </w:r>
    </w:p>
    <w:bookmarkStart w:id="22" w:name="X49dc8f8bed7fa4d7438d1f4bb1d971abe271e22"/>
    <w:p>
      <w:pPr>
        <w:pStyle w:val="Heading3"/>
      </w:pPr>
      <w:r>
        <w:t xml:space="preserve">1. Architectural Heritage and Traditional Techniques</w:t>
      </w:r>
    </w:p>
    <w:p>
      <w:pPr>
        <w:pStyle w:val="FirstParagraph"/>
      </w:pPr>
      <w:r>
        <w:t xml:space="preserve">Soemardjan, C. (2018).</w:t>
      </w:r>
      <w:r>
        <w:t xml:space="preserve"> </w:t>
      </w:r>
      <w:r>
        <w:rPr>
          <w:iCs/>
          <w:i/>
        </w:rPr>
        <w:t xml:space="preserve">The Enduring Craft: Traditional Woodworking in Modern Jakarta</w:t>
      </w:r>
      <w:r>
        <w:t xml:space="preserve">. Jakarta: Universitas Indonesia Press.</w:t>
      </w:r>
    </w:p>
    <w:p>
      <w:pPr>
        <w:pStyle w:val="BodyText"/>
      </w:pPr>
      <w:r>
        <w:t xml:space="preserve">This seminal work by Soemardjan provides a detailed ethnographic study of carpenters operating in the historic districts of Kota Tua and Menteng in Jakarta. The author argues that despite the dominance of concrete and steel in Indonesia Jakarta's skyline, the carpenter remains essential for the restoration of heritage buildings. Soemardjan documents the specific joinery techniques used by local artisans that do not rely on nails, a method crucial for earthquake resistance in the Indonesian archipelago. This source is critical for understanding the technical skills required of a carpenter in this region and the cultural value placed on wood as a living material. It highlights the tension between preserving traditional methods and the economic necessity of adopting modern power tools.</w:t>
      </w:r>
    </w:p>
    <w:bookmarkEnd w:id="22"/>
    <w:bookmarkStart w:id="23" w:name="economic-impact-and-labor-dynamics"/>
    <w:p>
      <w:pPr>
        <w:pStyle w:val="Heading3"/>
      </w:pPr>
      <w:r>
        <w:t xml:space="preserve">2. Economic Impact and Labor Dynamics</w:t>
      </w:r>
    </w:p>
    <w:p>
      <w:pPr>
        <w:pStyle w:val="FirstParagraph"/>
      </w:pPr>
      <w:r>
        <w:t xml:space="preserve">Wijaya, B., &amp; Hartono, S. (2020).</w:t>
      </w:r>
      <w:r>
        <w:t xml:space="preserve"> </w:t>
      </w:r>
      <w:r>
        <w:rPr>
          <w:iCs/>
          <w:i/>
        </w:rPr>
        <w:t xml:space="preserve">Urban Labor Markets: The Role of Skilled Trades in Jakarta's Economy</w:t>
      </w:r>
      <w:r>
        <w:t xml:space="preserve">. Journal of Indonesian Economic Studies, 14(2), 45-67.</w:t>
      </w:r>
    </w:p>
    <w:p>
      <w:pPr>
        <w:pStyle w:val="BodyText"/>
      </w:pPr>
      <w:r>
        <w:t xml:space="preserve">Wijaya and Hartono analyze the socioeconomic status of carpenters within the bustling metropolis of Indonesia Jakarta. The study reveals that carpentry is one of the most stable trades in the city, offering a viable pathway for upward mobility for migrants from rural Java and Sumatra. The authors discuss the formation of informal guilds and cooperatives among carpenters in Jakarta, which provide social safety nets and apprenticeship opportunities. This article is particularly relevant for policymakers and urban planners interested in the informal economy. It underscores how the carpenter in Jakarta is not just a builder but a key economic actor who supports the housing needs of a rapidly growing population.</w:t>
      </w:r>
    </w:p>
    <w:bookmarkEnd w:id="23"/>
    <w:bookmarkStart w:id="24" w:name="Xbfa8da7acbd4ba47aa1ccfa76dab4b8c971c1b7"/>
    <w:p>
      <w:pPr>
        <w:pStyle w:val="Heading3"/>
      </w:pPr>
      <w:r>
        <w:t xml:space="preserve">3. Environmental Challenges and Sustainable Sourcing</w:t>
      </w:r>
    </w:p>
    <w:p>
      <w:pPr>
        <w:pStyle w:val="FirstParagraph"/>
      </w:pPr>
      <w:r>
        <w:t xml:space="preserve">Green Indonesia Foundation. (2021).</w:t>
      </w:r>
      <w:r>
        <w:t xml:space="preserve"> </w:t>
      </w:r>
      <w:r>
        <w:rPr>
          <w:iCs/>
          <w:i/>
        </w:rPr>
        <w:t xml:space="preserve">Sustainable Timber: Challenges for the Carpenter in the Java Region</w:t>
      </w:r>
      <w:r>
        <w:t xml:space="preserve">. Jakarta: GIF Publications.</w:t>
      </w:r>
    </w:p>
    <w:p>
      <w:pPr>
        <w:pStyle w:val="BodyText"/>
      </w:pPr>
      <w:r>
        <w:t xml:space="preserve">This report addresses the critical issue of timber sourcing for carpenters working in Indonesia Jakarta. With strict government regulations on logging native hardwoods like Teak and Mahogany, carpenters face significant challenges in sourcing quality materials. The document outlines the shift towards using engineered wood and imported sustainable timber. It provides a practical guide for carpenters on how to adapt their craft to environmental constraints while maintaining the aesthetic standards expected by Jakarta's affluent clientele. The report emphasizes the responsibility of the modern carpenter in Indonesia to contribute to forest conservation efforts.</w:t>
      </w:r>
    </w:p>
    <w:bookmarkEnd w:id="24"/>
    <w:bookmarkStart w:id="25" w:name="cultural-symbolism-of-woodwork"/>
    <w:p>
      <w:pPr>
        <w:pStyle w:val="Heading3"/>
      </w:pPr>
      <w:r>
        <w:t xml:space="preserve">4. Cultural Symbolism of Woodwork</w:t>
      </w:r>
    </w:p>
    <w:p>
      <w:pPr>
        <w:pStyle w:val="FirstParagraph"/>
      </w:pPr>
      <w:r>
        <w:t xml:space="preserve">Rahmawati, L. (2019).</w:t>
      </w:r>
      <w:r>
        <w:t xml:space="preserve"> </w:t>
      </w:r>
      <w:r>
        <w:rPr>
          <w:iCs/>
          <w:i/>
        </w:rPr>
        <w:t xml:space="preserve">Spirit of the Wood: Symbolism in Javanese Carpentry</w:t>
      </w:r>
      <w:r>
        <w:t xml:space="preserve">. Yogyakarta: LKiSindo.</w:t>
      </w:r>
    </w:p>
    <w:p>
      <w:pPr>
        <w:pStyle w:val="BodyText"/>
      </w:pPr>
      <w:r>
        <w:t xml:space="preserve">Although focused on Javanese culture broadly, Rahmawati's work is indispensable for understanding the cultural background of carpenters in Indonesia Jakarta, where Javanese influence is dominant. The book explores the spiritual beliefs surrounding the act of carving and building. It explains how specific motifs used by carpenters in Jakarta homes are believed to bring prosperity and protection. This source adds depth to the understanding of the carpenter's role, portraying them as custodians of cultural identity. For anyone studying the intersection of religion, art, and labor in Jakarta, this text provides the necessary context for the symbolic language used in carpentry.</w:t>
      </w:r>
    </w:p>
    <w:bookmarkEnd w:id="25"/>
    <w:bookmarkStart w:id="26" w:name="modernization-and-interior-design"/>
    <w:p>
      <w:pPr>
        <w:pStyle w:val="Heading3"/>
      </w:pPr>
      <w:r>
        <w:t xml:space="preserve">5. Modernization and Interior Design</w:t>
      </w:r>
    </w:p>
    <w:p>
      <w:pPr>
        <w:pStyle w:val="FirstParagraph"/>
      </w:pPr>
      <w:r>
        <w:t xml:space="preserve">Jakarta Design Council. (2022).</w:t>
      </w:r>
      <w:r>
        <w:t xml:space="preserve"> </w:t>
      </w:r>
      <w:r>
        <w:rPr>
          <w:iCs/>
          <w:i/>
        </w:rPr>
        <w:t xml:space="preserve">The New Artisan: Carpentry in Contemporary Indonesian Interior Design</w:t>
      </w:r>
      <w:r>
        <w:t xml:space="preserve">. Jakarta: JDC Reports.</w:t>
      </w:r>
    </w:p>
    <w:p>
      <w:pPr>
        <w:pStyle w:val="BodyText"/>
      </w:pPr>
      <w:r>
        <w:t xml:space="preserve">This contemporary report examines how the role of the carpenter in Indonesia Jakarta has evolved to meet the demands of modern interior design. As Jakarta becomes a hub for luxury real estate, carpenters are increasingly collaborating with architects to create bespoke furniture and structural elements. The document highlights the rise of "designer carpenters" who blend traditional Indonesian aesthetics with minimalist modern styles. It serves as a case study for the adaptability of the trade, showing how carpenters in Jakarta are rebranding themselves from manual laborers to creative professionals. This is essential reading for understanding the future trajectory of the industry in the capital.</w:t>
      </w:r>
    </w:p>
    <w:bookmarkEnd w:id="26"/>
    <w:bookmarkStart w:id="27" w:name="safety-and-occupational-health"/>
    <w:p>
      <w:pPr>
        <w:pStyle w:val="Heading3"/>
      </w:pPr>
      <w:r>
        <w:t xml:space="preserve">6. Safety and Occupational Health</w:t>
      </w:r>
    </w:p>
    <w:p>
      <w:pPr>
        <w:pStyle w:val="FirstParagraph"/>
      </w:pPr>
      <w:r>
        <w:t xml:space="preserve">Ministry of Manpower, Republic of Indonesia. (2020).</w:t>
      </w:r>
      <w:r>
        <w:t xml:space="preserve"> </w:t>
      </w:r>
      <w:r>
        <w:rPr>
          <w:iCs/>
          <w:i/>
        </w:rPr>
        <w:t xml:space="preserve">Occupational Safety Standards for Construction Workers in Urban Areas</w:t>
      </w:r>
      <w:r>
        <w:t xml:space="preserve">. Jakarta: Government Press.</w:t>
      </w:r>
    </w:p>
    <w:p>
      <w:pPr>
        <w:pStyle w:val="BodyText"/>
      </w:pPr>
      <w:r>
        <w:t xml:space="preserve">This official government document outlines the legal requirements and safety standards for carpenters working in Indonesia Jakarta. It addresses common hazards such as dust inhalation, tool accidents, and ergonomic injuries prevalent in the city's construction sites. The text is crucial for understanding the regulatory environment in which carpenters operate. It also highlights the gap between formal regulations and the reality faced by many informal carpenters in Jakarta's smaller workshops. This source is vital for researchers focusing on labor rights and public health within the Indonesian construction sector.</w:t>
      </w:r>
    </w:p>
    <w:bookmarkEnd w:id="27"/>
    <w:bookmarkStart w:id="28" w:name="education-and-skill-transmission"/>
    <w:p>
      <w:pPr>
        <w:pStyle w:val="Heading3"/>
      </w:pPr>
      <w:r>
        <w:t xml:space="preserve">7. Education and Skill Transmission</w:t>
      </w:r>
    </w:p>
    <w:p>
      <w:pPr>
        <w:pStyle w:val="FirstParagraph"/>
      </w:pPr>
      <w:r>
        <w:t xml:space="preserve">Pratama, A. (2021).</w:t>
      </w:r>
      <w:r>
        <w:t xml:space="preserve"> </w:t>
      </w:r>
      <w:r>
        <w:rPr>
          <w:iCs/>
          <w:i/>
        </w:rPr>
        <w:t xml:space="preserve">From Master to Apprentice: Vocational Training for Carpenters in Jakarta</w:t>
      </w:r>
      <w:r>
        <w:t xml:space="preserve">. Indonesian Journal of Vocational Education, 8(1), 112-130.</w:t>
      </w:r>
    </w:p>
    <w:p>
      <w:pPr>
        <w:pStyle w:val="BodyText"/>
      </w:pPr>
      <w:r>
        <w:t xml:space="preserve">Pratama investigates the methods of skill transmission among carpenters in Indonesia Jakarta. The study contrasts the traditional apprenticeship model, where knowledge is passed down orally and through observation, with formal vocational schools. The findings suggest that while formal education is increasing, the traditional master-apprentice relationship remains the most effective way to learn the nuances of carpentry in the local context. This article is important for educators and industry leaders looking to improve the quality of training for the next generation of carpenters in Jakarta.</w:t>
      </w:r>
    </w:p>
    <w:bookmarkEnd w:id="28"/>
    <w:bookmarkStart w:id="29" w:name="Xafd7a44e6c1744b1107ff338d5cbf6abd37ab33"/>
    <w:p>
      <w:pPr>
        <w:pStyle w:val="Heading3"/>
      </w:pPr>
      <w:r>
        <w:t xml:space="preserve">8. The Impact of Urbanization on Craftsmanship</w:t>
      </w:r>
    </w:p>
    <w:p>
      <w:pPr>
        <w:pStyle w:val="FirstParagraph"/>
      </w:pPr>
      <w:r>
        <w:t xml:space="preserve">Suryadi, K. (2017).</w:t>
      </w:r>
      <w:r>
        <w:t xml:space="preserve"> </w:t>
      </w:r>
      <w:r>
        <w:rPr>
          <w:iCs/>
          <w:i/>
        </w:rPr>
        <w:t xml:space="preserve">Concrete Jungles and Wooden Souls: Urbanization in Jakarta</w:t>
      </w:r>
      <w:r>
        <w:t xml:space="preserve">. Singapore: NUS Press.</w:t>
      </w:r>
    </w:p>
    <w:p>
      <w:pPr>
        <w:pStyle w:val="BodyText"/>
      </w:pPr>
      <w:r>
        <w:t xml:space="preserve">Suryadi offers a sociological perspective on how rapid urbanization in Indonesia Jakarta affects traditional crafts like carpentry. The book argues that while urbanization threatens the survival of traditional carpentry, it also creates new niches for artisans who can cater to a nostalgic middle class. The author provides case studies of carpenters in Jakarta who have successfully transitioned from building rural houses to creating high-end urban furniture. This source is valuable for understanding the broader social forces shaping the life and work of the carpenter in the Indonesian capital.</w:t>
      </w:r>
    </w:p>
    <w:p>
      <w:pPr>
        <w:pStyle w:val="BodyText"/>
      </w:pPr>
      <w:r>
        <w:t xml:space="preserve">Document generated for educational and research purposes regarding the Carpenter profession in Indonesia Jakarta.</w:t>
      </w:r>
    </w:p>
    <w:p>
      <w:pPr>
        <w:pStyle w:val="BodyText"/>
      </w:pPr>
      <w:r>
        <w:t xml:space="preserve">© 2023 Annotated Bibliography Series.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Carpenter in Indonesia Jakarta</dc:title>
  <dc:creator/>
  <dc:language>en</dc:language>
  <cp:keywords/>
  <dcterms:created xsi:type="dcterms:W3CDTF">2026-08-08T07:16:56Z</dcterms:created>
  <dcterms:modified xsi:type="dcterms:W3CDTF">2026-08-08T07:16:56Z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