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Abuja</w:t>
      </w:r>
    </w:p>
    <w:bookmarkStart w:id="20" w:name="annotated-bibliography"/>
    <w:p>
      <w:pPr>
        <w:pStyle w:val="Heading1"/>
      </w:pPr>
      <w:r>
        <w:t xml:space="preserve">Annotated Bibliography</w:t>
      </w:r>
    </w:p>
    <w:p>
      <w:pPr>
        <w:pStyle w:val="FirstParagraph"/>
      </w:pPr>
      <w:r>
        <w:t xml:space="preserve">Topic: The Role and Evolution of the Carpenter in Nigeria Abuja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Carpenter</w:t>
      </w:r>
      <w:r>
        <w:t xml:space="preserve"> </w:t>
      </w:r>
      <w:r>
        <w:t xml:space="preserve">within the specific context of</w:t>
      </w:r>
      <w:r>
        <w:t xml:space="preserve"> </w:t>
      </w:r>
      <w:r>
        <w:rPr>
          <w:bCs/>
          <w:b/>
        </w:rPr>
        <w:t xml:space="preserve">Nigeria Abuja</w:t>
      </w:r>
      <w:r>
        <w:t xml:space="preserve">. As the Federal Capital Territory (FCT) continues to experience rapid urbanization and infrastructural development, the demand for skilled carpentry has surged. This document explores the intersection of traditional craftsmanship, modern construction demands, and the socio-economic realities faced by carpenters in Abuja. The selected sources provide a comprehensive overview of building materials, vocational training, labor market dynamics, and the cultural significance of woodworking in the Nigerian capital.</w:t>
      </w:r>
    </w:p>
    <w:bookmarkEnd w:id="21"/>
    <w:bookmarkStart w:id="30" w:name="bibliography"/>
    <w:p>
      <w:pPr>
        <w:pStyle w:val="Heading2"/>
      </w:pPr>
      <w:r>
        <w:t xml:space="preserve">Bibliography</w:t>
      </w:r>
    </w:p>
    <w:bookmarkStart w:id="22" w:name="urbanization-and-construction-demands"/>
    <w:p>
      <w:pPr>
        <w:pStyle w:val="Heading3"/>
      </w:pPr>
      <w:r>
        <w:t xml:space="preserve">1. Urbanization and Construction Demands</w:t>
      </w:r>
    </w:p>
    <w:p>
      <w:pPr>
        <w:pStyle w:val="FirstParagraph"/>
      </w:pPr>
      <w:r>
        <w:t xml:space="preserve">Adeyemi, T., &amp; Okafor, L. (2021).</w:t>
      </w:r>
      <w:r>
        <w:t xml:space="preserve"> </w:t>
      </w:r>
      <w:r>
        <w:rPr>
          <w:iCs/>
          <w:i/>
        </w:rPr>
        <w:t xml:space="preserve">Building the Capital: Infrastructure and Labor Dynamics in Abuja</w:t>
      </w:r>
      <w:r>
        <w:t xml:space="preserve">. Lagos: Nigerian Institute of Building Press.</w:t>
      </w:r>
    </w:p>
    <w:p>
      <w:pPr>
        <w:pStyle w:val="BodyText"/>
      </w:pPr>
      <w:r>
        <w:t xml:space="preserve">This seminal work examines the explosive growth of construction projects in</w:t>
      </w:r>
      <w:r>
        <w:t xml:space="preserve"> </w:t>
      </w:r>
      <w:r>
        <w:rPr>
          <w:bCs/>
          <w:b/>
        </w:rPr>
        <w:t xml:space="preserve">Nigeria Abuja</w:t>
      </w:r>
      <w:r>
        <w:t xml:space="preserve"> </w:t>
      </w:r>
      <w:r>
        <w:t xml:space="preserve">over the last two decades. The authors dedicate a significant chapter to the role of the</w:t>
      </w:r>
      <w:r>
        <w:t xml:space="preserve"> </w:t>
      </w:r>
      <w:r>
        <w:rPr>
          <w:bCs/>
          <w:b/>
        </w:rPr>
        <w:t xml:space="preserve">Carpenter</w:t>
      </w:r>
      <w:r>
        <w:t xml:space="preserve"> </w:t>
      </w:r>
      <w:r>
        <w:t xml:space="preserve">in high-rise residential and commercial developments. The text highlights how the shift from traditional mud-brick structures to modern concrete and steel frameworks has necessitated a new skill set for carpenters, focusing heavily on formwork and scaffolding. This source is critical for understanding the technical evolution required of a carpenter operating in the FCT today.</w:t>
      </w:r>
    </w:p>
    <w:bookmarkEnd w:id="22"/>
    <w:bookmarkStart w:id="23" w:name="X363697f5c527bdf11008d672782985a8dd8086a"/>
    <w:p>
      <w:pPr>
        <w:pStyle w:val="Heading3"/>
      </w:pPr>
      <w:r>
        <w:t xml:space="preserve">2. Vocational Training and Skill Acquisition</w:t>
      </w:r>
    </w:p>
    <w:p>
      <w:pPr>
        <w:pStyle w:val="FirstParagraph"/>
      </w:pPr>
      <w:r>
        <w:t xml:space="preserve">Federal Republic of Nigeria. (2019).</w:t>
      </w:r>
      <w:r>
        <w:t xml:space="preserve"> </w:t>
      </w:r>
      <w:r>
        <w:rPr>
          <w:iCs/>
          <w:i/>
        </w:rPr>
        <w:t xml:space="preserve">National Policy on Technical and Vocational Education and Training (TVET)</w:t>
      </w:r>
      <w:r>
        <w:t xml:space="preserve">. Abuja: Ministry of Labour and Employment.</w:t>
      </w:r>
    </w:p>
    <w:p>
      <w:pPr>
        <w:pStyle w:val="BodyText"/>
      </w:pPr>
      <w:r>
        <w:t xml:space="preserve">This government document outlines the standards for training artisans, including the</w:t>
      </w:r>
      <w:r>
        <w:t xml:space="preserve"> </w:t>
      </w:r>
      <w:r>
        <w:rPr>
          <w:bCs/>
          <w:b/>
        </w:rPr>
        <w:t xml:space="preserve">Carpenter</w:t>
      </w:r>
      <w:r>
        <w:t xml:space="preserve">, across Nigeria, with specific implementation guidelines for the Federal Capital Territory. It details the curriculum required for apprenticeships in Abuja, emphasizing safety standards, modern tool usage, and sustainable material practices. For anyone researching the professionalization of carpentry in</w:t>
      </w:r>
      <w:r>
        <w:t xml:space="preserve"> </w:t>
      </w:r>
      <w:r>
        <w:rPr>
          <w:bCs/>
          <w:b/>
        </w:rPr>
        <w:t xml:space="preserve">Nigeria Abuja</w:t>
      </w:r>
      <w:r>
        <w:t xml:space="preserve">, this policy document provides the regulatory framework that governs how carpenters are trained and certified.</w:t>
      </w:r>
    </w:p>
    <w:bookmarkEnd w:id="23"/>
    <w:bookmarkStart w:id="24" w:name="materials-and-supply-chain"/>
    <w:p>
      <w:pPr>
        <w:pStyle w:val="Heading3"/>
      </w:pPr>
      <w:r>
        <w:t xml:space="preserve">3. Materials and Supply Chain</w:t>
      </w:r>
    </w:p>
    <w:p>
      <w:pPr>
        <w:pStyle w:val="FirstParagraph"/>
      </w:pPr>
      <w:r>
        <w:t xml:space="preserve">Ibrahim, S. (2022).</w:t>
      </w:r>
      <w:r>
        <w:t xml:space="preserve"> </w:t>
      </w:r>
      <w:r>
        <w:rPr>
          <w:iCs/>
          <w:i/>
        </w:rPr>
        <w:t xml:space="preserve">Timber and Plywood Markets in the FCT: A Supply Chain Analysis</w:t>
      </w:r>
      <w:r>
        <w:t xml:space="preserve">. Journal of Nigerian Construction Economics, 14(2), 45-62.</w:t>
      </w:r>
    </w:p>
    <w:p>
      <w:pPr>
        <w:pStyle w:val="BodyText"/>
      </w:pPr>
      <w:r>
        <w:t xml:space="preserve">This journal article provides a detailed analysis of the supply chain for wood products in</w:t>
      </w:r>
      <w:r>
        <w:t xml:space="preserve"> </w:t>
      </w:r>
      <w:r>
        <w:rPr>
          <w:bCs/>
          <w:b/>
        </w:rPr>
        <w:t xml:space="preserve">Nigeria Abuja</w:t>
      </w:r>
      <w:r>
        <w:t xml:space="preserve">. It discusses the challenges carpenters face regarding the importation of high-quality timber versus the use of locally sourced, often inferior, alternatives. The author interviews several master carpenters in areas like Wuse and Garki, offering qualitative data on how material availability influences the quality of carpentry work. This is an invaluable resource for understanding the economic constraints and material choices of the modern carpenter in Abuja.</w:t>
      </w:r>
    </w:p>
    <w:bookmarkEnd w:id="24"/>
    <w:bookmarkStart w:id="25" w:name="the-informal-sector-and-labor-rights"/>
    <w:p>
      <w:pPr>
        <w:pStyle w:val="Heading3"/>
      </w:pPr>
      <w:r>
        <w:t xml:space="preserve">4. The Informal Sector and Labor Rights</w:t>
      </w:r>
    </w:p>
    <w:p>
      <w:pPr>
        <w:pStyle w:val="FirstParagraph"/>
      </w:pPr>
      <w:r>
        <w:t xml:space="preserve">Eze, C. (2020).</w:t>
      </w:r>
      <w:r>
        <w:t xml:space="preserve"> </w:t>
      </w:r>
      <w:r>
        <w:rPr>
          <w:iCs/>
          <w:i/>
        </w:rPr>
        <w:t xml:space="preserve">Artisans in the Informal Economy: Case Studies from Abuja</w:t>
      </w:r>
      <w:r>
        <w:t xml:space="preserve">. Abuja: Centre for Social Research and Development.</w:t>
      </w:r>
    </w:p>
    <w:p>
      <w:pPr>
        <w:pStyle w:val="BodyText"/>
      </w:pPr>
      <w:r>
        <w:t xml:space="preserve">Eze’s research focuses on the socio-economic status of artisans, with a specific case study on the</w:t>
      </w:r>
      <w:r>
        <w:t xml:space="preserve"> </w:t>
      </w:r>
      <w:r>
        <w:rPr>
          <w:bCs/>
          <w:b/>
        </w:rPr>
        <w:t xml:space="preserve">Carpenter</w:t>
      </w:r>
      <w:r>
        <w:t xml:space="preserve"> </w:t>
      </w:r>
      <w:r>
        <w:t xml:space="preserve">in</w:t>
      </w:r>
      <w:r>
        <w:t xml:space="preserve"> </w:t>
      </w:r>
      <w:r>
        <w:rPr>
          <w:bCs/>
          <w:b/>
        </w:rPr>
        <w:t xml:space="preserve">Nigeria Abuja</w:t>
      </w:r>
      <w:r>
        <w:t xml:space="preserve">. The book explores the prevalence of informal employment, lack of social security, and the reliance on word-of-mouth referrals for securing contracts. It sheds light on the daily realities of carpenters who operate outside formal construction firms, providing a human-centric perspective on the trade. This source is essential for a holistic understanding of the carpenter’s life beyond technical skills.</w:t>
      </w:r>
    </w:p>
    <w:bookmarkEnd w:id="25"/>
    <w:bookmarkStart w:id="26" w:name="traditional-craftsmanship-vs.-modernity"/>
    <w:p>
      <w:pPr>
        <w:pStyle w:val="Heading3"/>
      </w:pPr>
      <w:r>
        <w:t xml:space="preserve">5. Traditional Craftsmanship vs. Modernity</w:t>
      </w:r>
    </w:p>
    <w:p>
      <w:pPr>
        <w:pStyle w:val="FirstParagraph"/>
      </w:pPr>
      <w:r>
        <w:t xml:space="preserve">Okonkwo, P. (2018).</w:t>
      </w:r>
      <w:r>
        <w:t xml:space="preserve"> </w:t>
      </w:r>
      <w:r>
        <w:rPr>
          <w:iCs/>
          <w:i/>
        </w:rPr>
        <w:t xml:space="preserve">Preserving Heritage: Traditional Woodworking in Modern Nigeria</w:t>
      </w:r>
      <w:r>
        <w:t xml:space="preserve">. Enugu: African Heritage Publishers.</w:t>
      </w:r>
    </w:p>
    <w:p>
      <w:pPr>
        <w:pStyle w:val="BodyText"/>
      </w:pPr>
      <w:r>
        <w:t xml:space="preserve">While covering Nigeria broadly, this book includes a compelling section on how traditional woodworking techniques are being adapted in</w:t>
      </w:r>
      <w:r>
        <w:t xml:space="preserve"> </w:t>
      </w:r>
      <w:r>
        <w:rPr>
          <w:bCs/>
          <w:b/>
        </w:rPr>
        <w:t xml:space="preserve">Nigeria Abuja</w:t>
      </w:r>
      <w:r>
        <w:t xml:space="preserve">. It contrasts the ornate, hand-carved styles of the past with the functional, machine-assisted carpentry prevalent in the capital today. The author argues that there is a growing niche market in Abuja for carpenters who can blend traditional aesthetics with modern durability. This source is useful for carpenters and researchers interested in the cultural dimension of the trade.</w:t>
      </w:r>
    </w:p>
    <w:bookmarkEnd w:id="26"/>
    <w:bookmarkStart w:id="27" w:name="safety-standards-and-occupational-health"/>
    <w:p>
      <w:pPr>
        <w:pStyle w:val="Heading3"/>
      </w:pPr>
      <w:r>
        <w:t xml:space="preserve">6. Safety Standards and Occupational Health</w:t>
      </w:r>
    </w:p>
    <w:p>
      <w:pPr>
        <w:pStyle w:val="FirstParagraph"/>
      </w:pPr>
      <w:r>
        <w:t xml:space="preserve">Nigerian Society of Engineers. (2023).</w:t>
      </w:r>
      <w:r>
        <w:t xml:space="preserve"> </w:t>
      </w:r>
      <w:r>
        <w:rPr>
          <w:iCs/>
          <w:i/>
        </w:rPr>
        <w:t xml:space="preserve">Guidelines for Occupational Safety in Construction: Woodworking and Carpentry</w:t>
      </w:r>
      <w:r>
        <w:t xml:space="preserve">. Abuja: NSE Publications.</w:t>
      </w:r>
    </w:p>
    <w:p>
      <w:pPr>
        <w:pStyle w:val="BodyText"/>
      </w:pPr>
      <w:r>
        <w:t xml:space="preserve">This technical guideline document sets forth the safety protocols that carpenters in</w:t>
      </w:r>
      <w:r>
        <w:t xml:space="preserve"> </w:t>
      </w:r>
      <w:r>
        <w:rPr>
          <w:bCs/>
          <w:b/>
        </w:rPr>
        <w:t xml:space="preserve">Nigeria Abuja</w:t>
      </w:r>
      <w:r>
        <w:t xml:space="preserve"> </w:t>
      </w:r>
      <w:r>
        <w:t xml:space="preserve">are expected to follow. It addresses common hazards such as power tool accidents, dust inhalation, and ergonomic injuries. Given the rapid pace of construction in Abuja, adherence to these standards is crucial. This source is a practical reference for ensuring that the practice of carpentry in the FCT aligns with international safety norms.</w:t>
      </w:r>
    </w:p>
    <w:bookmarkEnd w:id="27"/>
    <w:bookmarkStart w:id="28" w:name="entrepreneurship-and-business-management"/>
    <w:p>
      <w:pPr>
        <w:pStyle w:val="Heading3"/>
      </w:pPr>
      <w:r>
        <w:t xml:space="preserve">7. Entrepreneurship and Business Management</w:t>
      </w:r>
    </w:p>
    <w:p>
      <w:pPr>
        <w:pStyle w:val="FirstParagraph"/>
      </w:pPr>
      <w:r>
        <w:t xml:space="preserve">Yusuf, A. (2021).</w:t>
      </w:r>
      <w:r>
        <w:t xml:space="preserve"> </w:t>
      </w:r>
      <w:r>
        <w:rPr>
          <w:iCs/>
          <w:i/>
        </w:rPr>
        <w:t xml:space="preserve">From Apprentice to Entrepreneur: Building a Carpentry Business in Abuja</w:t>
      </w:r>
      <w:r>
        <w:t xml:space="preserve">. Lagos: Small Business Press.</w:t>
      </w:r>
    </w:p>
    <w:p>
      <w:pPr>
        <w:pStyle w:val="BodyText"/>
      </w:pPr>
      <w:r>
        <w:t xml:space="preserve">This practical guide is tailored specifically for artisans in</w:t>
      </w:r>
      <w:r>
        <w:t xml:space="preserve"> </w:t>
      </w:r>
      <w:r>
        <w:rPr>
          <w:bCs/>
          <w:b/>
        </w:rPr>
        <w:t xml:space="preserve">Nigeria Abuja</w:t>
      </w:r>
      <w:r>
        <w:t xml:space="preserve"> </w:t>
      </w:r>
      <w:r>
        <w:t xml:space="preserve">who wish to transition from employees to business owners. It covers topics such as pricing services, managing client relationships, and navigating the local regulatory environment for carpentry workshops. The author draws on real-life success stories of carpenters in the FCT, making it a highly relevant resource for understanding the business acumen required to thrive as a carpenter in Abuja’s competitive market.</w:t>
      </w:r>
    </w:p>
    <w:bookmarkEnd w:id="28"/>
    <w:bookmarkStart w:id="29" w:name="Xe57aa178161a33ccbcff0eb3f15a8ce98e05dad"/>
    <w:p>
      <w:pPr>
        <w:pStyle w:val="Heading3"/>
      </w:pPr>
      <w:r>
        <w:t xml:space="preserve">8. Sustainable Practices and Environmental Impact</w:t>
      </w:r>
    </w:p>
    <w:p>
      <w:pPr>
        <w:pStyle w:val="FirstParagraph"/>
      </w:pPr>
      <w:r>
        <w:t xml:space="preserve">Green Nigeria Initiative. (2022).</w:t>
      </w:r>
      <w:r>
        <w:t xml:space="preserve"> </w:t>
      </w:r>
      <w:r>
        <w:rPr>
          <w:iCs/>
          <w:i/>
        </w:rPr>
        <w:t xml:space="preserve">Sustainable Construction Practices in the Federal Capital Territory</w:t>
      </w:r>
      <w:r>
        <w:t xml:space="preserve">. Abuja: Environmental Protection Agency.</w:t>
      </w:r>
    </w:p>
    <w:p>
      <w:pPr>
        <w:pStyle w:val="BodyText"/>
      </w:pPr>
      <w:r>
        <w:t xml:space="preserve">This report addresses the environmental impact of construction activities in</w:t>
      </w:r>
      <w:r>
        <w:t xml:space="preserve"> </w:t>
      </w:r>
      <w:r>
        <w:rPr>
          <w:bCs/>
          <w:b/>
        </w:rPr>
        <w:t xml:space="preserve">Nigeria Abuja</w:t>
      </w:r>
      <w:r>
        <w:t xml:space="preserve">, with a focus on sustainable material usage. It encourages carpenters to adopt eco-friendly practices, such as using recycled wood and minimizing waste. The document highlights the growing awareness among Abuja’s residents and developers regarding sustainability, suggesting that future-proof carpenters in the region will need to incorporate green practices into their work. This source is vital for understanding the future trajectory of the carpentry profession in Abuja.</w:t>
      </w:r>
    </w:p>
    <w:bookmarkEnd w:id="29"/>
    <w:p>
      <w:pPr>
        <w:pStyle w:val="BodyText"/>
      </w:pPr>
      <w:r>
        <w:t xml:space="preserve">© 2023 Annotated Bibliography on Carpentry in Nigeria Abuja.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Nigeria Abuja</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