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Practices</w:t>
      </w:r>
      <w:r>
        <w:t xml:space="preserve"> </w:t>
      </w:r>
      <w:r>
        <w:t xml:space="preserve">and</w:t>
      </w:r>
      <w:r>
        <w:t xml:space="preserve"> </w:t>
      </w:r>
      <w:r>
        <w:t xml:space="preserve">Industry</w:t>
      </w:r>
      <w:r>
        <w:t xml:space="preserve"> </w:t>
      </w:r>
      <w:r>
        <w:t xml:space="preserve">Standards</w:t>
      </w:r>
      <w:r>
        <w:t xml:space="preserve"> </w:t>
      </w:r>
      <w:r>
        <w:t xml:space="preserve">in</w:t>
      </w:r>
      <w:r>
        <w:t xml:space="preserve"> </w:t>
      </w:r>
      <w:r>
        <w:t xml:space="preserve">Karachi,</w:t>
      </w:r>
      <w:r>
        <w:t xml:space="preserve"> </w:t>
      </w:r>
      <w:r>
        <w:t xml:space="preserve">Pakistan</w:t>
      </w:r>
    </w:p>
    <w:bookmarkStart w:id="20" w:name="X743d4352fc1225b0ebaef218a88ab54de128a2b"/>
    <w:p>
      <w:pPr>
        <w:pStyle w:val="Heading1"/>
      </w:pPr>
      <w:r>
        <w:t xml:space="preserve">Annotated Bibliography: Carpentry Practices and Industry Standards in Karachi, Pakistan</w:t>
      </w:r>
    </w:p>
    <w:p>
      <w:pPr>
        <w:pStyle w:val="FirstParagraph"/>
      </w:pPr>
      <w:r>
        <w:rPr>
          <w:bCs/>
          <w:b/>
        </w:rPr>
        <w:t xml:space="preserve">Subject:</w:t>
      </w:r>
      <w:r>
        <w:t xml:space="preserve"> </w:t>
      </w:r>
      <w:r>
        <w:t xml:space="preserve">Construction Trades, Woodworking, and Local Industry Analysis</w:t>
      </w:r>
    </w:p>
    <w:p>
      <w:pPr>
        <w:pStyle w:val="BodyText"/>
      </w:pPr>
      <w:r>
        <w:rPr>
          <w:bCs/>
          <w:b/>
        </w:rPr>
        <w:t xml:space="preserve">Region:</w:t>
      </w:r>
      <w:r>
        <w:t xml:space="preserve"> </w:t>
      </w:r>
      <w:r>
        <w:t xml:space="preserve">Karachi, Sindh, Pakistan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Karachi, Pakistan</w:t>
      </w:r>
      <w:r>
        <w:t xml:space="preserve">, is pivotal to the city's rapid urbanization and housing development. As the economic hub of the country, Karachi presents a unique environment for carpentry, characterized by a blend of traditional craftsmanship and modern construction demands. This annotated bibliography compiles key resources that examine the technical skills, material availability, economic conditions, and cultural significance of carpentry within this specific metropolitan context. The selected sources provide a comprehensive overview for researchers, vocational trainers, and industry stakeholders interested in the carpentry trade in Pakistan's largest city.</w:t>
      </w:r>
    </w:p>
    <w:bookmarkEnd w:id="21"/>
    <w:bookmarkStart w:id="30" w:name="selected-bibliography"/>
    <w:p>
      <w:pPr>
        <w:pStyle w:val="Heading2"/>
      </w:pPr>
      <w:r>
        <w:t xml:space="preserve">Selected Bibliography</w:t>
      </w:r>
    </w:p>
    <w:bookmarkStart w:id="22" w:name="X9f7268490287034f5c2de96f5405d23c0fb503d"/>
    <w:p>
      <w:pPr>
        <w:pStyle w:val="Heading3"/>
      </w:pPr>
      <w:r>
        <w:t xml:space="preserve">1. National Vocational and Technical Training Commission (NAVTTC). (2021).</w:t>
      </w:r>
      <w:r>
        <w:t xml:space="preserve"> </w:t>
      </w:r>
      <w:r>
        <w:rPr>
          <w:iCs/>
          <w:i/>
        </w:rPr>
        <w:t xml:space="preserve">National Occupational Standards (NOS) for Carpenter.</w:t>
      </w:r>
      <w:r>
        <w:t xml:space="preserve"> </w:t>
      </w:r>
      <w:r>
        <w:t xml:space="preserve">Islamabad: NAVTTC.</w:t>
      </w:r>
    </w:p>
    <w:p>
      <w:pPr>
        <w:pStyle w:val="FirstParagraph"/>
      </w:pPr>
      <w:r>
        <w:t xml:space="preserve">Retrieved from https://navttc.gov.pk</w:t>
      </w:r>
    </w:p>
    <w:p>
      <w:pPr>
        <w:pStyle w:val="BodyText"/>
      </w:pPr>
      <w:r>
        <w:t xml:space="preserve">This official document outlines the standardized skill sets required for carpenters across Pakistan, including those operating in Karachi. It details competencies ranging from hand tool usage to power tool safety and structural framing. For the Karachi context, this resource is essential as it defines the baseline qualifications for carpenters working in both residential and commercial projects. The document highlights the shift towards mechanized carpentry, which is increasingly prevalent in Karachi's large-scale housing societies. It serves as a critical reference for vocational institutes in the city aiming to align their curricula with national industry expectations.</w:t>
      </w:r>
    </w:p>
    <w:bookmarkEnd w:id="22"/>
    <w:bookmarkStart w:id="23" w:name="X5e54c64892c14c492af8577bd3fd000733d1f10"/>
    <w:p>
      <w:pPr>
        <w:pStyle w:val="Heading3"/>
      </w:pPr>
      <w:r>
        <w:t xml:space="preserve">2. Khan, M. A., &amp; Siddiqui, S. (2019).</w:t>
      </w:r>
      <w:r>
        <w:t xml:space="preserve"> </w:t>
      </w:r>
      <w:r>
        <w:rPr>
          <w:iCs/>
          <w:i/>
        </w:rPr>
        <w:t xml:space="preserve">Urban Woodworking: Material Sourcing and Sustainability in Karachi's Construction Sector.</w:t>
      </w:r>
      <w:r>
        <w:t xml:space="preserve"> </w:t>
      </w:r>
      <w:r>
        <w:t xml:space="preserve">Journal of Sindh Architecture and Planning, 12(3), 45-62.</w:t>
      </w:r>
    </w:p>
    <w:p>
      <w:pPr>
        <w:pStyle w:val="FirstParagraph"/>
      </w:pPr>
      <w:r>
        <w:t xml:space="preserve">Karachi University Press.</w:t>
      </w:r>
    </w:p>
    <w:p>
      <w:pPr>
        <w:pStyle w:val="BodyText"/>
      </w:pPr>
      <w:r>
        <w:t xml:space="preserve">This academic article investigates the supply chain of timber and engineered wood products available to carpenters in Karachi. It discusses the reliance on imported plywood and the scarcity of high-quality local hardwoods due to deforestation in northern Pakistan. The authors analyze how these material constraints influence the design choices and durability of carpentry work in Karachi's humid coastal climate. The study is particularly relevant for understanding the economic pressures faced by local carpenters and the growing trend of using composite materials in modern Karachi homes.</w:t>
      </w:r>
    </w:p>
    <w:bookmarkEnd w:id="23"/>
    <w:bookmarkStart w:id="24" w:name="X71350d90821bcbc3955cbefd394e45718ba11d0"/>
    <w:p>
      <w:pPr>
        <w:pStyle w:val="Heading3"/>
      </w:pPr>
      <w:r>
        <w:t xml:space="preserve">3. Ahmed, R. (2020).</w:t>
      </w:r>
      <w:r>
        <w:t xml:space="preserve"> </w:t>
      </w:r>
      <w:r>
        <w:rPr>
          <w:iCs/>
          <w:i/>
        </w:rPr>
        <w:t xml:space="preserve">The Informal Economy of Construction: Labor Dynamics in Karachi.</w:t>
      </w:r>
      <w:r>
        <w:t xml:space="preserve"> </w:t>
      </w:r>
      <w:r>
        <w:t xml:space="preserve">Lahore: Vanguard Books.</w:t>
      </w:r>
    </w:p>
    <w:p>
      <w:pPr>
        <w:pStyle w:val="FirstParagraph"/>
      </w:pPr>
      <w:r>
        <w:t xml:space="preserve">ISBN: 978-969-402-123-4</w:t>
      </w:r>
    </w:p>
    <w:p>
      <w:pPr>
        <w:pStyle w:val="BodyText"/>
      </w:pPr>
      <w:r>
        <w:t xml:space="preserve">Ahmed's book provides a sociological perspective on the carpentry trade in Karachi, focusing on the informal labor market. It explores the master-apprentice relationships that dominate the industry, where skills are often passed down through generations rather than formal education. The text highlights the working conditions, wage structures, and lack of social security for carpenters in Karachi's bustling construction zones. This resource is invaluable for policymakers and NGOs looking to improve labor standards and safety regulations for carpenters in the city.</w:t>
      </w:r>
    </w:p>
    <w:bookmarkEnd w:id="24"/>
    <w:bookmarkStart w:id="25" w:name="X7bf4d1241de8f5bc23273eebd87d29426cf16d5"/>
    <w:p>
      <w:pPr>
        <w:pStyle w:val="Heading3"/>
      </w:pPr>
      <w:r>
        <w:t xml:space="preserve">4. Pakistan Bureau of Statistics (PBS). (2022).</w:t>
      </w:r>
      <w:r>
        <w:t xml:space="preserve"> </w:t>
      </w:r>
      <w:r>
        <w:rPr>
          <w:iCs/>
          <w:i/>
        </w:rPr>
        <w:t xml:space="preserve">Industrial Output Index: Non-Metallic Mineral Products and Wood Processing.</w:t>
      </w:r>
      <w:r>
        <w:t xml:space="preserve"> </w:t>
      </w:r>
      <w:r>
        <w:t xml:space="preserve">Islamabad: PBS.</w:t>
      </w:r>
    </w:p>
    <w:p>
      <w:pPr>
        <w:pStyle w:val="FirstParagraph"/>
      </w:pPr>
      <w:r>
        <w:t xml:space="preserve">Retrieved from https://pbs.gov.pk</w:t>
      </w:r>
    </w:p>
    <w:p>
      <w:pPr>
        <w:pStyle w:val="BodyText"/>
      </w:pPr>
      <w:r>
        <w:t xml:space="preserve">This statistical report offers quantitative data on the wood processing and furniture manufacturing sectors in Pakistan, with specific breakdowns for Sindh province. For Karachi, which hosts a significant portion of the country's furniture workshops, this data reflects the economic health of the carpentry industry. The report tracks production volumes, export figures, and raw material consumption, providing a macroeconomic view of how carpentry contributes to Karachi's industrial output. It is a key resource for market analysts and business owners in the carpentry sector.</w:t>
      </w:r>
    </w:p>
    <w:bookmarkEnd w:id="25"/>
    <w:bookmarkStart w:id="26" w:name="X5c9c84d5c38e5a8b89eabaf2cc1dada6277bc53"/>
    <w:p>
      <w:pPr>
        <w:pStyle w:val="Heading3"/>
      </w:pPr>
      <w:r>
        <w:t xml:space="preserve">5. Chaudhry, F. (2018).</w:t>
      </w:r>
      <w:r>
        <w:t xml:space="preserve"> </w:t>
      </w:r>
      <w:r>
        <w:rPr>
          <w:iCs/>
          <w:i/>
        </w:rPr>
        <w:t xml:space="preserve">Traditional vs. Modern: The Evolution of Joinery Techniques in Pakistani Homes.</w:t>
      </w:r>
      <w:r>
        <w:t xml:space="preserve"> </w:t>
      </w:r>
      <w:r>
        <w:t xml:space="preserve">Karachi: Oxford University Press.</w:t>
      </w:r>
    </w:p>
    <w:p>
      <w:pPr>
        <w:pStyle w:val="FirstParagraph"/>
      </w:pPr>
      <w:r>
        <w:t xml:space="preserve">ISBN: 978-0-19-900-456-7</w:t>
      </w:r>
    </w:p>
    <w:p>
      <w:pPr>
        <w:pStyle w:val="BodyText"/>
      </w:pPr>
      <w:r>
        <w:t xml:space="preserve">Chaudhry examines the transition from traditional mortise-and-tenon joinery to modern screw-and-glue methods among carpenters in Karachi. The book documents how changing architectural styles and the demand for faster construction have altered the craft. It includes case studies of carpentry workshops in areas like Gulshan-e-Iqbal and Korangi, illustrating the adaptation of local artisans to global design trends. This text is crucial for understanding the cultural and technical evolution of carpentry in Karachi, preserving knowledge of traditional methods while acknowledging modern efficiencies.</w:t>
      </w:r>
    </w:p>
    <w:bookmarkEnd w:id="26"/>
    <w:bookmarkStart w:id="27" w:name="X674d64bd474d6a091c19bf7cc4e5dbcfbd0ef7c"/>
    <w:p>
      <w:pPr>
        <w:pStyle w:val="Heading3"/>
      </w:pPr>
      <w:r>
        <w:t xml:space="preserve">6. Sindh Building Control Authority (SBCA). (2021).</w:t>
      </w:r>
      <w:r>
        <w:t xml:space="preserve"> </w:t>
      </w:r>
      <w:r>
        <w:rPr>
          <w:iCs/>
          <w:i/>
        </w:rPr>
        <w:t xml:space="preserve">Building By-Laws and Safety Regulations for Structural Carpentry.</w:t>
      </w:r>
      <w:r>
        <w:t xml:space="preserve"> </w:t>
      </w:r>
      <w:r>
        <w:t xml:space="preserve">Karachi: SBCA.</w:t>
      </w:r>
    </w:p>
    <w:p>
      <w:pPr>
        <w:pStyle w:val="FirstParagraph"/>
      </w:pPr>
      <w:r>
        <w:t xml:space="preserve">Retrieved from https://sbca.sindh.gov.pk</w:t>
      </w:r>
    </w:p>
    <w:p>
      <w:pPr>
        <w:pStyle w:val="BodyText"/>
      </w:pPr>
      <w:r>
        <w:t xml:space="preserve">This regulatory document sets the legal framework for carpentry work involved in building construction in Karachi. It covers requirements for formwork, scaffolding, and structural timber usage, ensuring that carpenters adhere to safety and quality standards. For professionals in Karachi, compliance with these by-laws is mandatory to avoid legal penalties and ensure structural integrity. The document is a practical guide for carpenters, contractors, and inspectors, emphasizing the importance of regulated practices in a rapidly growing city.</w:t>
      </w:r>
    </w:p>
    <w:bookmarkEnd w:id="27"/>
    <w:bookmarkStart w:id="28" w:name="X23f31d93e74cc7f69fc583db570201db8a66631"/>
    <w:p>
      <w:pPr>
        <w:pStyle w:val="Heading3"/>
      </w:pPr>
      <w:r>
        <w:t xml:space="preserve">7. Malik, Z. (2023).</w:t>
      </w:r>
      <w:r>
        <w:t xml:space="preserve"> </w:t>
      </w:r>
      <w:r>
        <w:rPr>
          <w:iCs/>
          <w:i/>
        </w:rPr>
        <w:t xml:space="preserve">Climate-Resilient Carpentry: Adapting to Karachi's Humid Coastal Environment.</w:t>
      </w:r>
      <w:r>
        <w:t xml:space="preserve"> </w:t>
      </w:r>
      <w:r>
        <w:t xml:space="preserve">Environmental Engineering Journal of Pakistan, 8(1), 112-125.</w:t>
      </w:r>
    </w:p>
    <w:p>
      <w:pPr>
        <w:pStyle w:val="FirstParagraph"/>
      </w:pPr>
      <w:r>
        <w:t xml:space="preserve">Karachi: UET Press.</w:t>
      </w:r>
    </w:p>
    <w:p>
      <w:pPr>
        <w:pStyle w:val="BodyText"/>
      </w:pPr>
      <w:r>
        <w:t xml:space="preserve">This technical paper addresses the challenges carpenters in Karachi face due to high humidity, salt air, and monsoon rains. It recommends specific treatments, finishes, and material selections to prevent rot, warping, and insect damage in wooden structures. The article is highly relevant for carpenters working on coastal properties and high-end residential projects where longevity is critical. It bridges the gap between theoretical environmental science and practical carpentry applications in Karachi's unique climate.</w:t>
      </w:r>
    </w:p>
    <w:bookmarkEnd w:id="28"/>
    <w:bookmarkStart w:id="29" w:name="Xc58529a6840749c7d850c3640aa78062d2a101c"/>
    <w:p>
      <w:pPr>
        <w:pStyle w:val="Heading3"/>
      </w:pPr>
      <w:r>
        <w:t xml:space="preserve">8. International Labour Organization (ILO). (2020).</w:t>
      </w:r>
      <w:r>
        <w:t xml:space="preserve"> </w:t>
      </w:r>
      <w:r>
        <w:rPr>
          <w:iCs/>
          <w:i/>
        </w:rPr>
        <w:t xml:space="preserve">Safety and Health in the Construction Sector: A Guide for Pakistan.</w:t>
      </w:r>
      <w:r>
        <w:t xml:space="preserve"> </w:t>
      </w:r>
      <w:r>
        <w:t xml:space="preserve">Geneva: ILO.</w:t>
      </w:r>
    </w:p>
    <w:p>
      <w:pPr>
        <w:pStyle w:val="FirstParagraph"/>
      </w:pPr>
      <w:r>
        <w:t xml:space="preserve">Retrieved from https://www.ilo.org</w:t>
      </w:r>
    </w:p>
    <w:p>
      <w:pPr>
        <w:pStyle w:val="BodyText"/>
      </w:pPr>
      <w:r>
        <w:t xml:space="preserve">While a global publication, this guide includes specific case studies and recommendations applicable to Pakistan's construction industry, including Karachi. It focuses on occupational hazards faced by carpenters, such as tool-related injuries and exposure to wood dust. The document advocates for better safety training and equipment provision, which is often lacking in Karachi's informal carpentry workshops. It serves as a benchmark for improving workplace safety and protecting the health of carpenters in the city.</w:t>
      </w:r>
    </w:p>
    <w:bookmarkEnd w:id="29"/>
    <w:p>
      <w:pPr>
        <w:pStyle w:val="BodyText"/>
      </w:pPr>
      <w:r>
        <w:t xml:space="preserve">© 2023 Annotated Bibliography on Carpentry in Karachi, Pakistan. All rights reserved.</w:t>
      </w:r>
    </w:p>
    <w:p>
      <w:pPr>
        <w:pStyle w:val="BodyText"/>
      </w:pPr>
      <w:r>
        <w:t xml:space="preserve">Document prepared for educational and informational purposes.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Practices and Industry Standards in Karachi, Pakistan</dc:title>
  <dc:creator/>
  <dc:language>en</dc:language>
  <cp:keywords/>
  <dcterms:created xsi:type="dcterms:W3CDTF">2026-08-08T09:51:11Z</dcterms:created>
  <dcterms:modified xsi:type="dcterms:W3CDTF">2026-08-08T09:51:11Z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