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in</w:t>
      </w:r>
      <w:r>
        <w:t xml:space="preserve"> </w:t>
      </w:r>
      <w:r>
        <w:t xml:space="preserve">Medellín,</w:t>
      </w:r>
      <w:r>
        <w:t xml:space="preserve"> </w:t>
      </w:r>
      <w:r>
        <w:t xml:space="preserve">Colombia</w:t>
      </w:r>
    </w:p>
    <w:bookmarkStart w:id="21" w:name="Xce6e14d6b78ae1c8daa998d3a2a8b11c15264d2"/>
    <w:p>
      <w:pPr>
        <w:pStyle w:val="Heading1"/>
      </w:pPr>
      <w:r>
        <w:t xml:space="preserve">Annotated Bibliography: The Evolution of the Chef in Medellín, Colombia</w:t>
      </w:r>
    </w:p>
    <w:p>
      <w:pPr>
        <w:pStyle w:val="FirstParagraph"/>
      </w:pPr>
      <w:r>
        <w:rPr>
          <w:bCs/>
          <w:b/>
        </w:rPr>
        <w:t xml:space="preserve">Introduction:</w:t>
      </w:r>
      <w:r>
        <w:t xml:space="preserve"> </w:t>
      </w:r>
      <w:r>
        <w:t xml:space="preserve">This annotated bibliography explores the professional, cultural, and economic role of the</w:t>
      </w:r>
      <w:r>
        <w:t xml:space="preserve"> </w:t>
      </w:r>
      <w:r>
        <w:rPr>
          <w:iCs/>
          <w:i/>
        </w:rPr>
        <w:t xml:space="preserve">Chef</w:t>
      </w:r>
      <w:r>
        <w:t xml:space="preserve"> </w:t>
      </w:r>
      <w:r>
        <w:t xml:space="preserve">within the culinary landscape of</w:t>
      </w:r>
      <w:r>
        <w:t xml:space="preserve"> </w:t>
      </w:r>
      <w:r>
        <w:rPr>
          <w:iCs/>
          <w:i/>
        </w:rPr>
        <w:t xml:space="preserve">Colombia Medellín</w:t>
      </w:r>
      <w:r>
        <w:t xml:space="preserve">. As Medellín has transformed from a city known for conflict into a global hub of innovation and gastronomy, the figure of the chef has evolved from a mere service provider to a cultural ambassador and urban developer. The following sources provide a comprehensive overview of this transformation, focusing on the integration of local ingredients, the rise of fine dining, and the social impact of culinary arts in the Antioquian capital.</w:t>
      </w:r>
    </w:p>
    <w:bookmarkStart w:id="20" w:name="selected-sources"/>
    <w:p>
      <w:pPr>
        <w:pStyle w:val="Heading2"/>
      </w:pPr>
      <w:r>
        <w:t xml:space="preserve">Selected Sources</w:t>
      </w:r>
    </w:p>
    <w:p>
      <w:pPr>
        <w:pStyle w:val="FirstParagraph"/>
      </w:pPr>
      <w:r>
        <w:t xml:space="preserve">1. Gómez, L. (2021).</w:t>
      </w:r>
      <w:r>
        <w:t xml:space="preserve"> </w:t>
      </w:r>
      <w:r>
        <w:rPr>
          <w:iCs/>
          <w:i/>
        </w:rPr>
        <w:t xml:space="preserve">From Arepa to Avant-Garde: The New Wave of Chefs in Medellín</w:t>
      </w:r>
      <w:r>
        <w:t xml:space="preserve">. Bogotá: Editorial Planeta.</w:t>
      </w:r>
    </w:p>
    <w:p>
      <w:pPr>
        <w:pStyle w:val="BodyText"/>
      </w:pPr>
      <w:r>
        <w:t xml:space="preserve">This seminal work by local food critic Luis Gómez provides a detailed historical analysis of how the role of the</w:t>
      </w:r>
      <w:r>
        <w:t xml:space="preserve"> </w:t>
      </w:r>
      <w:r>
        <w:rPr>
          <w:iCs/>
          <w:i/>
        </w:rPr>
        <w:t xml:space="preserve">Chef</w:t>
      </w:r>
      <w:r>
        <w:t xml:space="preserve"> </w:t>
      </w:r>
      <w:r>
        <w:t xml:space="preserve">has shifted in</w:t>
      </w:r>
      <w:r>
        <w:t xml:space="preserve"> </w:t>
      </w:r>
      <w:r>
        <w:rPr>
          <w:iCs/>
          <w:i/>
        </w:rPr>
        <w:t xml:space="preserve">Colombia Medellín</w:t>
      </w:r>
      <w:r>
        <w:t xml:space="preserve"> </w:t>
      </w:r>
      <w:r>
        <w:t xml:space="preserve">over the last two decades. Gómez argues that the modern chef in Medellín is no longer just replicating European techniques but is actively deconstructing traditional Antioquian cuisine. The book highlights key figures who have elevated ingredients like corn, pork, and local fruits to high gastronomy. This source is essential for understanding the cultural pride and technical innovation that define the current culinary scene in the city.</w:t>
      </w:r>
    </w:p>
    <w:p>
      <w:pPr>
        <w:pStyle w:val="BodyText"/>
      </w:pPr>
      <w:r>
        <w:t xml:space="preserve">Keywords: Culinary history, Antioquian cuisine, Gastronomic innovation, Medellín chefs.</w:t>
      </w:r>
    </w:p>
    <w:p>
      <w:pPr>
        <w:pStyle w:val="BodyText"/>
      </w:pPr>
      <w:r>
        <w:t xml:space="preserve">2. Rodríguez, M., &amp; Sánchez, P. (2022).</w:t>
      </w:r>
      <w:r>
        <w:t xml:space="preserve"> </w:t>
      </w:r>
      <w:r>
        <w:rPr>
          <w:iCs/>
          <w:i/>
        </w:rPr>
        <w:t xml:space="preserve">Social Gastronomy: Chefs as Agents of Change in Medellín</w:t>
      </w:r>
      <w:r>
        <w:t xml:space="preserve">. Journal of Latin American Urban Studies, 15(3), 45-62.</w:t>
      </w:r>
    </w:p>
    <w:p>
      <w:pPr>
        <w:pStyle w:val="BodyText"/>
      </w:pPr>
      <w:r>
        <w:t xml:space="preserve">Rodríguez and Sánchez examine the intersection of social work and culinary arts in</w:t>
      </w:r>
      <w:r>
        <w:t xml:space="preserve"> </w:t>
      </w:r>
      <w:r>
        <w:rPr>
          <w:iCs/>
          <w:i/>
        </w:rPr>
        <w:t xml:space="preserve">Colombia Medellín</w:t>
      </w:r>
      <w:r>
        <w:t xml:space="preserve">. The article documents how prominent</w:t>
      </w:r>
      <w:r>
        <w:t xml:space="preserve"> </w:t>
      </w:r>
      <w:r>
        <w:rPr>
          <w:iCs/>
          <w:i/>
        </w:rPr>
        <w:t xml:space="preserve">Chefs</w:t>
      </w:r>
      <w:r>
        <w:t xml:space="preserve"> </w:t>
      </w:r>
      <w:r>
        <w:t xml:space="preserve">in the city have utilized their platforms to address food insecurity and provide vocational training in marginalized neighborhoods. By analyzing case studies of community kitchens and culinary schools in the comunas, the authors demonstrate that the chef in Medellín often serves a dual role: creating exquisite dishes while fostering social cohesion. This text is crucial for understanding the ethical dimension of the profession in this specific urban context.</w:t>
      </w:r>
    </w:p>
    <w:p>
      <w:pPr>
        <w:pStyle w:val="BodyText"/>
      </w:pPr>
      <w:r>
        <w:t xml:space="preserve">Keywords: Social impact, Community development, Vocational training, Urban inequality.</w:t>
      </w:r>
    </w:p>
    <w:p>
      <w:pPr>
        <w:pStyle w:val="BodyText"/>
      </w:pPr>
      <w:r>
        <w:t xml:space="preserve">3. The Latin American Culinary Academy. (2023).</w:t>
      </w:r>
      <w:r>
        <w:t xml:space="preserve"> </w:t>
      </w:r>
      <w:r>
        <w:rPr>
          <w:iCs/>
          <w:i/>
        </w:rPr>
        <w:t xml:space="preserve">The Rise of the "Productero" Chef in the Aburrá Valley</w:t>
      </w:r>
      <w:r>
        <w:t xml:space="preserve">. Retrieved from https://www.laculinaryacademy.org</w:t>
      </w:r>
    </w:p>
    <w:p>
      <w:pPr>
        <w:pStyle w:val="BodyText"/>
      </w:pPr>
      <w:r>
        <w:t xml:space="preserve">This report focuses on the "productero" movement, where the</w:t>
      </w:r>
      <w:r>
        <w:t xml:space="preserve"> </w:t>
      </w:r>
      <w:r>
        <w:rPr>
          <w:iCs/>
          <w:i/>
        </w:rPr>
        <w:t xml:space="preserve">Chef</w:t>
      </w:r>
      <w:r>
        <w:t xml:space="preserve"> </w:t>
      </w:r>
      <w:r>
        <w:t xml:space="preserve">in</w:t>
      </w:r>
      <w:r>
        <w:t xml:space="preserve"> </w:t>
      </w:r>
      <w:r>
        <w:rPr>
          <w:iCs/>
          <w:i/>
        </w:rPr>
        <w:t xml:space="preserve">Colombia Medellín</w:t>
      </w:r>
      <w:r>
        <w:t xml:space="preserve"> </w:t>
      </w:r>
      <w:r>
        <w:t xml:space="preserve">prioritizes hyper-local sourcing. The document details the supply chain relationships between chefs in the city and farmers in the surrounding Aburrá Valley. It explains how this direct relationship has improved food quality and sustainability. For anyone studying the logistics of the culinary industry in Medellín, this source offers valuable data on how chefs are driving agricultural demand and preserving biodiversity through their menus.</w:t>
      </w:r>
    </w:p>
    <w:p>
      <w:pPr>
        <w:pStyle w:val="BodyText"/>
      </w:pPr>
      <w:r>
        <w:t xml:space="preserve">Keywords: Local sourcing, Sustainability, Supply chain, Aburrá Valley agriculture.</w:t>
      </w:r>
    </w:p>
    <w:p>
      <w:pPr>
        <w:pStyle w:val="BodyText"/>
      </w:pPr>
      <w:r>
        <w:t xml:space="preserve">4. Vargas, C. (2020).</w:t>
      </w:r>
      <w:r>
        <w:t xml:space="preserve"> </w:t>
      </w:r>
      <w:r>
        <w:rPr>
          <w:iCs/>
          <w:i/>
        </w:rPr>
        <w:t xml:space="preserve">Medellín on the Menu: A Guide to the City's Top Restaurants and Chefs</w:t>
      </w:r>
      <w:r>
        <w:t xml:space="preserve">. Medellín: Editorial Universidad de Antioquia.</w:t>
      </w:r>
    </w:p>
    <w:p>
      <w:pPr>
        <w:pStyle w:val="BodyText"/>
      </w:pPr>
      <w:r>
        <w:t xml:space="preserve">Vargas provides a comprehensive directory and critique of the leading establishments in</w:t>
      </w:r>
      <w:r>
        <w:t xml:space="preserve"> </w:t>
      </w:r>
      <w:r>
        <w:rPr>
          <w:iCs/>
          <w:i/>
        </w:rPr>
        <w:t xml:space="preserve">Colombia Medellín</w:t>
      </w:r>
      <w:r>
        <w:t xml:space="preserve">. While primarily a guide, it offers significant insight into the stylistic diversity of the</w:t>
      </w:r>
      <w:r>
        <w:t xml:space="preserve"> </w:t>
      </w:r>
      <w:r>
        <w:rPr>
          <w:iCs/>
          <w:i/>
        </w:rPr>
        <w:t xml:space="preserve">Chef</w:t>
      </w:r>
      <w:r>
        <w:t xml:space="preserve"> </w:t>
      </w:r>
      <w:r>
        <w:t xml:space="preserve">population in the city. From molecular gastronomy to rustic interpretations of traditional dishes, the book categorizes the different culinary philosophies present in the city. It serves as a practical resource for understanding the market segmentation and consumer expectations that chefs in Medellín must navigate to succeed.</w:t>
      </w:r>
    </w:p>
    <w:p>
      <w:pPr>
        <w:pStyle w:val="BodyText"/>
      </w:pPr>
      <w:r>
        <w:t xml:space="preserve">Keywords: Restaurant guide, Culinary styles, Market analysis, Dining culture.</w:t>
      </w:r>
    </w:p>
    <w:p>
      <w:pPr>
        <w:pStyle w:val="BodyText"/>
      </w:pPr>
      <w:r>
        <w:t xml:space="preserve">5. International Tourism Board of Colombia. (2023).</w:t>
      </w:r>
      <w:r>
        <w:t xml:space="preserve"> </w:t>
      </w:r>
      <w:r>
        <w:rPr>
          <w:iCs/>
          <w:i/>
        </w:rPr>
        <w:t xml:space="preserve">Gastronomy as a Driver for Tourism in Medellín</w:t>
      </w:r>
      <w:r>
        <w:t xml:space="preserve">. Bogotá: ICT.</w:t>
      </w:r>
    </w:p>
    <w:p>
      <w:pPr>
        <w:pStyle w:val="BodyText"/>
      </w:pPr>
      <w:r>
        <w:t xml:space="preserve">This official report quantifies the economic impact of gastronomy on</w:t>
      </w:r>
      <w:r>
        <w:t xml:space="preserve"> </w:t>
      </w:r>
      <w:r>
        <w:rPr>
          <w:iCs/>
          <w:i/>
        </w:rPr>
        <w:t xml:space="preserve">Colombia Medellín</w:t>
      </w:r>
      <w:r>
        <w:t xml:space="preserve">. It highlights how the reputation of the city's</w:t>
      </w:r>
      <w:r>
        <w:t xml:space="preserve"> </w:t>
      </w:r>
      <w:r>
        <w:rPr>
          <w:iCs/>
          <w:i/>
        </w:rPr>
        <w:t xml:space="preserve">Chefs</w:t>
      </w:r>
      <w:r>
        <w:t xml:space="preserve"> </w:t>
      </w:r>
      <w:r>
        <w:t xml:space="preserve">has become a primary draw for international tourists. The document includes statistics on visitor spending related to dining experiences and interviews with chefs who have gained international recognition. This source is vital for understanding the macroeconomic role of the culinary profession in the city's post-conflict economic recovery and global branding.</w:t>
      </w:r>
    </w:p>
    <w:p>
      <w:pPr>
        <w:pStyle w:val="BodyText"/>
      </w:pPr>
      <w:r>
        <w:t xml:space="preserve">Keywords: Gastronomic tourism, Economic growth, International reputation, City branding.</w:t>
      </w:r>
    </w:p>
    <w:p>
      <w:pPr>
        <w:pStyle w:val="BodyText"/>
      </w:pPr>
      <w:r>
        <w:t xml:space="preserve">6. López, A. (2019).</w:t>
      </w:r>
      <w:r>
        <w:t xml:space="preserve"> </w:t>
      </w:r>
      <w:r>
        <w:rPr>
          <w:iCs/>
          <w:i/>
        </w:rPr>
        <w:t xml:space="preserve">Technique and Tradition: The Training of Chefs in Medellín</w:t>
      </w:r>
      <w:r>
        <w:t xml:space="preserve">. Revista de Gastronomía Colombiana, 8(2), 112-125.</w:t>
      </w:r>
    </w:p>
    <w:p>
      <w:pPr>
        <w:pStyle w:val="BodyText"/>
      </w:pPr>
      <w:r>
        <w:t xml:space="preserve">López investigates the educational pathways available to aspiring</w:t>
      </w:r>
      <w:r>
        <w:t xml:space="preserve"> </w:t>
      </w:r>
      <w:r>
        <w:rPr>
          <w:iCs/>
          <w:i/>
        </w:rPr>
        <w:t xml:space="preserve">Chefs</w:t>
      </w:r>
      <w:r>
        <w:t xml:space="preserve"> </w:t>
      </w:r>
      <w:r>
        <w:t xml:space="preserve">in</w:t>
      </w:r>
      <w:r>
        <w:t xml:space="preserve"> </w:t>
      </w:r>
      <w:r>
        <w:rPr>
          <w:iCs/>
          <w:i/>
        </w:rPr>
        <w:t xml:space="preserve">Colombia Medellín</w:t>
      </w:r>
      <w:r>
        <w:t xml:space="preserve">. The article compares traditional apprenticeships with modern culinary academies, noting a shift towards formal education that combines international techniques with local knowledge. It discusses the challenges faced by young chefs in accessing high-quality training and how this impacts the overall quality of the city's culinary output. This is a key resource for understanding the human capital development within the industry.</w:t>
      </w:r>
    </w:p>
    <w:p>
      <w:pPr>
        <w:pStyle w:val="BodyText"/>
      </w:pPr>
      <w:r>
        <w:t xml:space="preserve">Keywords: Culinary education, Professional training, Apprenticeship, Human capital.</w:t>
      </w:r>
    </w:p>
    <w:p>
      <w:pPr>
        <w:pStyle w:val="BodyText"/>
      </w:pPr>
      <w:r>
        <w:t xml:space="preserve">7. Martínez, R. (2022).</w:t>
      </w:r>
      <w:r>
        <w:t xml:space="preserve"> </w:t>
      </w:r>
      <w:r>
        <w:rPr>
          <w:iCs/>
          <w:i/>
        </w:rPr>
        <w:t xml:space="preserve">Women in the Kitchen: Female Chefs Reshaping Medellín's Culinary Scene</w:t>
      </w:r>
      <w:r>
        <w:t xml:space="preserve">. Bogotá: Editorial Norma.</w:t>
      </w:r>
    </w:p>
    <w:p>
      <w:pPr>
        <w:pStyle w:val="BodyText"/>
      </w:pPr>
      <w:r>
        <w:t xml:space="preserve">This book addresses the gender dynamics within the professional kitchen in</w:t>
      </w:r>
      <w:r>
        <w:t xml:space="preserve"> </w:t>
      </w:r>
      <w:r>
        <w:rPr>
          <w:iCs/>
          <w:i/>
        </w:rPr>
        <w:t xml:space="preserve">Colombia Medellín</w:t>
      </w:r>
      <w:r>
        <w:t xml:space="preserve">. Martínez profiles several influential female</w:t>
      </w:r>
      <w:r>
        <w:t xml:space="preserve"> </w:t>
      </w:r>
      <w:r>
        <w:rPr>
          <w:iCs/>
          <w:i/>
        </w:rPr>
        <w:t xml:space="preserve">Chefs</w:t>
      </w:r>
      <w:r>
        <w:t xml:space="preserve"> </w:t>
      </w:r>
      <w:r>
        <w:t xml:space="preserve">who have broken barriers in a historically male-dominated industry. The text explores how these women are introducing new perspectives and flavors to the city's dining landscape. It is an important sociological study that highlights the changing demographics of the culinary workforce in Medellín and the broader implications for gender equality in Colombia.</w:t>
      </w:r>
    </w:p>
    <w:p>
      <w:pPr>
        <w:pStyle w:val="BodyText"/>
      </w:pPr>
      <w:r>
        <w:t xml:space="preserve">Keywords: Gender equality, Female chefs, Leadership, Culinary diversity.</w:t>
      </w:r>
    </w:p>
    <w:p>
      <w:pPr>
        <w:pStyle w:val="BodyText"/>
      </w:pPr>
      <w:r>
        <w:t xml:space="preserve">8. Food &amp; Wine Magazine. (2023).</w:t>
      </w:r>
      <w:r>
        <w:t xml:space="preserve"> </w:t>
      </w:r>
      <w:r>
        <w:rPr>
          <w:iCs/>
          <w:i/>
        </w:rPr>
        <w:t xml:space="preserve">Medellín: The Next Great Food City?</w:t>
      </w:r>
      <w:r>
        <w:t xml:space="preserve">. Retrieved from https://www.foodandwine.com</w:t>
      </w:r>
    </w:p>
    <w:p>
      <w:pPr>
        <w:pStyle w:val="BodyText"/>
      </w:pPr>
      <w:r>
        <w:t xml:space="preserve">This feature article offers an external, international perspective on the</w:t>
      </w:r>
      <w:r>
        <w:t xml:space="preserve"> </w:t>
      </w:r>
      <w:r>
        <w:rPr>
          <w:iCs/>
          <w:i/>
        </w:rPr>
        <w:t xml:space="preserve">Chef</w:t>
      </w:r>
      <w:r>
        <w:t xml:space="preserve"> </w:t>
      </w:r>
      <w:r>
        <w:t xml:space="preserve">scene in</w:t>
      </w:r>
      <w:r>
        <w:t xml:space="preserve"> </w:t>
      </w:r>
      <w:r>
        <w:rPr>
          <w:iCs/>
          <w:i/>
        </w:rPr>
        <w:t xml:space="preserve">Colombia Medellín</w:t>
      </w:r>
      <w:r>
        <w:t xml:space="preserve">. It compares the city's culinary offerings to other global gastronomic capitals, praising the creativity and hospitality of its chefs. The article emphasizes the unique atmosphere of Medellín and how it influences the dining experience. This source is useful for understanding how the city's culinary identity is perceived globally and the potential for future growth in the sector.</w:t>
      </w:r>
    </w:p>
    <w:p>
      <w:pPr>
        <w:pStyle w:val="BodyText"/>
      </w:pPr>
      <w:r>
        <w:t xml:space="preserve">Keywords: International perspective, Global gastronomy, City comparison, Future trends.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in Medellín, Colombia</dc:title>
  <dc:creator/>
  <dc:language>en</dc:language>
  <cp:keywords/>
  <dcterms:created xsi:type="dcterms:W3CDTF">2026-08-07T18:59:20Z</dcterms:created>
  <dcterms:modified xsi:type="dcterms:W3CDTF">2026-08-07T18:59:20Z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