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Amsterdam,</w:t>
      </w:r>
      <w:r>
        <w:t xml:space="preserve"> </w:t>
      </w:r>
      <w:r>
        <w:t xml:space="preserve">Netherlands</w:t>
      </w:r>
    </w:p>
    <w:bookmarkStart w:id="24" w:name="X194fd8a5030539c45c140fb86fc58c5ffcf3252"/>
    <w:p>
      <w:pPr>
        <w:pStyle w:val="Heading1"/>
      </w:pPr>
      <w:r>
        <w:t xml:space="preserve">Annotated Bibliography: The Role of the Chef in Amsterdam, Netherlands</w:t>
      </w:r>
    </w:p>
    <w:p>
      <w:pPr>
        <w:pStyle w:val="FirstParagraph"/>
      </w:pPr>
      <w:r>
        <w:t xml:space="preserve">This annotated bibliography compiles essential literature regarding the professional landscape of the</w:t>
      </w:r>
      <w:r>
        <w:t xml:space="preserve"> </w:t>
      </w:r>
      <w:r>
        <w:rPr>
          <w:bCs/>
          <w:b/>
        </w:rPr>
        <w:t xml:space="preserve">Chef</w:t>
      </w:r>
      <w:r>
        <w:t xml:space="preserve"> </w:t>
      </w:r>
      <w:r>
        <w:t xml:space="preserve">within the culinary ecosystem of</w:t>
      </w:r>
      <w:r>
        <w:t xml:space="preserve"> </w:t>
      </w:r>
      <w:r>
        <w:rPr>
          <w:bCs/>
          <w:b/>
        </w:rPr>
        <w:t xml:space="preserve">Netherlands Amsterdam</w:t>
      </w:r>
      <w:r>
        <w:t xml:space="preserve">. The city has evolved from a traditional Dutch culinary hub into a global gastronomic capital, characterized by a unique blend of historic Dutch traditions, colonial influences, and avant-garde innovation. The following sources explore the responsibilities, cultural impact, sustainability practices, and economic challenges faced by chefs operating in Amsterdam's competitive dining scene.</w:t>
      </w:r>
    </w:p>
    <w:bookmarkStart w:id="20" w:name="X0142e593d714a546de530a8620fae0ccf94b6ce"/>
    <w:p>
      <w:pPr>
        <w:pStyle w:val="Heading2"/>
      </w:pPr>
      <w:r>
        <w:t xml:space="preserve">Introduction to Amsterdam's Culinary Landscape</w:t>
      </w:r>
    </w:p>
    <w:p>
      <w:pPr>
        <w:pStyle w:val="FirstParagraph"/>
      </w:pPr>
      <w:r>
        <w:t xml:space="preserve">De Vries, M., &amp; Jansen, L. (2021).</w:t>
      </w:r>
      <w:r>
        <w:t xml:space="preserve"> </w:t>
      </w:r>
      <w:r>
        <w:rPr>
          <w:iCs/>
          <w:i/>
        </w:rPr>
        <w:t xml:space="preserve">The New Dutch Kitchen: Culinary Identity in Amsterdam</w:t>
      </w:r>
      <w:r>
        <w:t xml:space="preserve">. Amsterdam University Press.</w:t>
      </w:r>
    </w:p>
    <w:p>
      <w:pPr>
        <w:pStyle w:val="BodyText"/>
      </w:pPr>
      <w:r>
        <w:t xml:space="preserve">This seminal text provides a comprehensive overview of how the role of the</w:t>
      </w:r>
      <w:r>
        <w:t xml:space="preserve"> </w:t>
      </w:r>
      <w:r>
        <w:rPr>
          <w:bCs/>
          <w:b/>
        </w:rPr>
        <w:t xml:space="preserve">Chef</w:t>
      </w:r>
      <w:r>
        <w:t xml:space="preserve"> </w:t>
      </w:r>
      <w:r>
        <w:t xml:space="preserve">in</w:t>
      </w:r>
      <w:r>
        <w:t xml:space="preserve"> </w:t>
      </w:r>
      <w:r>
        <w:rPr>
          <w:bCs/>
          <w:b/>
        </w:rPr>
        <w:t xml:space="preserve">Netherlands Amsterdam</w:t>
      </w:r>
      <w:r>
        <w:t xml:space="preserve"> </w:t>
      </w:r>
      <w:r>
        <w:t xml:space="preserve">has shifted over the last three decades. De Vries and Jansen argue that the modern Amsterdam chef is no longer merely a cook but a cultural ambassador who reinterprets traditional Dutch ingredients—such as celeriac, herring, and dairy—through a contemporary lens. The book is crucial for understanding the historical context that shapes current culinary practices in the city. It highlights how chefs in Amsterdam are tasked with elevating local produce to match the standards of international fine dining, thereby fostering a sense of national pride while catering to a cosmopolitan clientele.</w:t>
      </w:r>
    </w:p>
    <w:p>
      <w:pPr>
        <w:pStyle w:val="BodyText"/>
      </w:pPr>
      <w:r>
        <w:t xml:space="preserve">Global Gastronomy Report. (2023).</w:t>
      </w:r>
      <w:r>
        <w:t xml:space="preserve"> </w:t>
      </w:r>
      <w:r>
        <w:rPr>
          <w:iCs/>
          <w:i/>
        </w:rPr>
        <w:t xml:space="preserve">Amsterdam: A Hub for Culinary Innovation</w:t>
      </w:r>
      <w:r>
        <w:t xml:space="preserve">. World Food Travel Association.</w:t>
      </w:r>
    </w:p>
    <w:p>
      <w:pPr>
        <w:pStyle w:val="BodyText"/>
      </w:pPr>
      <w:r>
        <w:t xml:space="preserve">This report analyzes the economic and cultural factors that have positioned</w:t>
      </w:r>
      <w:r>
        <w:t xml:space="preserve"> </w:t>
      </w:r>
      <w:r>
        <w:rPr>
          <w:bCs/>
          <w:b/>
        </w:rPr>
        <w:t xml:space="preserve">Netherlands Amsterdam</w:t>
      </w:r>
      <w:r>
        <w:t xml:space="preserve"> </w:t>
      </w:r>
      <w:r>
        <w:t xml:space="preserve">as a top destination for food tourism. It specifically examines the influence of high-profile chefs who have opened establishments in the city, drawing international attention and investment. The document details how the competitive nature of the Amsterdam market forces chefs to constantly innovate, blending techniques from French, Japanese, and Scandinavian cuisines with local flavors. For anyone studying the professional demands placed on a chef in this specific geographic location, this report offers valuable data on market trends, consumer expectations, and the global reputation of Amsterdam's dining scene.</w:t>
      </w:r>
    </w:p>
    <w:bookmarkEnd w:id="20"/>
    <w:bookmarkStart w:id="21" w:name="sustainability-and-local-sourcing"/>
    <w:p>
      <w:pPr>
        <w:pStyle w:val="Heading2"/>
      </w:pPr>
      <w:r>
        <w:t xml:space="preserve">Sustainability and Local Sourcing</w:t>
      </w:r>
    </w:p>
    <w:p>
      <w:pPr>
        <w:pStyle w:val="FirstParagraph"/>
      </w:pPr>
      <w:r>
        <w:t xml:space="preserve">Van Dijk, R. (2022).</w:t>
      </w:r>
      <w:r>
        <w:t xml:space="preserve"> </w:t>
      </w:r>
      <w:r>
        <w:rPr>
          <w:iCs/>
          <w:i/>
        </w:rPr>
        <w:t xml:space="preserve">Green Plates: Sustainable Practices in Amsterdam Restaurants</w:t>
      </w:r>
      <w:r>
        <w:t xml:space="preserve">. Wageningen Academic Publishers.</w:t>
      </w:r>
    </w:p>
    <w:p>
      <w:pPr>
        <w:pStyle w:val="BodyText"/>
      </w:pPr>
      <w:r>
        <w:t xml:space="preserve">Sustainability is a defining characteristic of the modern</w:t>
      </w:r>
      <w:r>
        <w:t xml:space="preserve"> </w:t>
      </w:r>
      <w:r>
        <w:rPr>
          <w:bCs/>
          <w:b/>
        </w:rPr>
        <w:t xml:space="preserve">Chef</w:t>
      </w:r>
      <w:r>
        <w:t xml:space="preserve"> </w:t>
      </w:r>
      <w:r>
        <w:t xml:space="preserve">in</w:t>
      </w:r>
      <w:r>
        <w:t xml:space="preserve"> </w:t>
      </w:r>
      <w:r>
        <w:rPr>
          <w:bCs/>
          <w:b/>
        </w:rPr>
        <w:t xml:space="preserve">Netherlands Amsterdam</w:t>
      </w:r>
      <w:r>
        <w:t xml:space="preserve">. Van Dijk’s research focuses on the "farm-to-table" movement within the city, exploring how chefs collaborate with local farmers in the surrounding provinces of North Holland and Flevoland. The book provides case studies of Amsterdam restaurants that have achieved zero-waste status, detailing the logistical and creative challenges chefs face in minimizing food waste. This source is essential for understanding the ethical responsibilities of chefs in Amsterdam, where environmental consciousness is deeply ingrained in both consumer culture and municipal policy.</w:t>
      </w:r>
    </w:p>
    <w:p>
      <w:pPr>
        <w:pStyle w:val="BodyText"/>
      </w:pPr>
      <w:r>
        <w:t xml:space="preserve">Eco-Culinary Alliance. (2023).</w:t>
      </w:r>
      <w:r>
        <w:t xml:space="preserve"> </w:t>
      </w:r>
      <w:r>
        <w:rPr>
          <w:iCs/>
          <w:i/>
        </w:rPr>
        <w:t xml:space="preserve">Urban Farming and the Amsterdam Chef</w:t>
      </w:r>
      <w:r>
        <w:t xml:space="preserve">. Journal of Sustainable Gastronomy, 15(2), 45-60.</w:t>
      </w:r>
    </w:p>
    <w:p>
      <w:pPr>
        <w:pStyle w:val="BodyText"/>
      </w:pPr>
      <w:r>
        <w:t xml:space="preserve">This academic article investigates the growing trend of urban agriculture in</w:t>
      </w:r>
      <w:r>
        <w:t xml:space="preserve"> </w:t>
      </w:r>
      <w:r>
        <w:rPr>
          <w:bCs/>
          <w:b/>
        </w:rPr>
        <w:t xml:space="preserve">Netherlands Amsterdam</w:t>
      </w:r>
      <w:r>
        <w:t xml:space="preserve"> </w:t>
      </w:r>
      <w:r>
        <w:t xml:space="preserve">and its direct impact on the work of the</w:t>
      </w:r>
      <w:r>
        <w:t xml:space="preserve"> </w:t>
      </w:r>
      <w:r>
        <w:rPr>
          <w:bCs/>
          <w:b/>
        </w:rPr>
        <w:t xml:space="preserve">Chef</w:t>
      </w:r>
      <w:r>
        <w:t xml:space="preserve">. It discusses how chefs are increasingly integrating rooftop gardens and hydroponic systems into their restaurant operations to ensure the freshest possible ingredients. The article argues that this proximity to production allows Amsterdam chefs to exercise greater control over quality and seasonality. It is a vital resource for understanding the technical and operational adaptations required of chefs who wish to lead the sustainability movement in the city.</w:t>
      </w:r>
    </w:p>
    <w:bookmarkEnd w:id="21"/>
    <w:bookmarkStart w:id="22" w:name="cultural-diversity-and-fusion"/>
    <w:p>
      <w:pPr>
        <w:pStyle w:val="Heading2"/>
      </w:pPr>
      <w:r>
        <w:t xml:space="preserve">Cultural Diversity and Fusion</w:t>
      </w:r>
    </w:p>
    <w:p>
      <w:pPr>
        <w:pStyle w:val="FirstParagraph"/>
      </w:pPr>
      <w:r>
        <w:t xml:space="preserve">Prins, S. (2020).</w:t>
      </w:r>
      <w:r>
        <w:t xml:space="preserve"> </w:t>
      </w:r>
      <w:r>
        <w:rPr>
          <w:iCs/>
          <w:i/>
        </w:rPr>
        <w:t xml:space="preserve">Spices of the Empire: Colonial Heritage in Amsterdam Cuisine</w:t>
      </w:r>
      <w:r>
        <w:t xml:space="preserve">. Brill Publishers.</w:t>
      </w:r>
    </w:p>
    <w:p>
      <w:pPr>
        <w:pStyle w:val="BodyText"/>
      </w:pPr>
      <w:r>
        <w:t xml:space="preserve">Prins explores the complex relationship between</w:t>
      </w:r>
      <w:r>
        <w:t xml:space="preserve"> </w:t>
      </w:r>
      <w:r>
        <w:rPr>
          <w:bCs/>
          <w:b/>
        </w:rPr>
        <w:t xml:space="preserve">Netherlands Amsterdam</w:t>
      </w:r>
      <w:r>
        <w:t xml:space="preserve">'s colonial history and its contemporary culinary identity. The book examines how chefs in the city navigate the use of spices and ingredients introduced during the Dutch East India Company era, such as nutmeg, cloves, and coffee. It highlights how modern chefs are recontextualizing these historical elements to create fusion dishes that reflect Amsterdam's multicultural population. This source is critical for understanding the cultural sensitivity and historical awareness required of a chef working in Amsterdam, where food is often a medium for discussing identity and heritage.</w:t>
      </w:r>
    </w:p>
    <w:p>
      <w:pPr>
        <w:pStyle w:val="BodyText"/>
      </w:pPr>
      <w:r>
        <w:t xml:space="preserve">International Culinary Network. (2021).</w:t>
      </w:r>
      <w:r>
        <w:t xml:space="preserve"> </w:t>
      </w:r>
      <w:r>
        <w:rPr>
          <w:iCs/>
          <w:i/>
        </w:rPr>
        <w:t xml:space="preserve">Multicultural Kitchens: The Amsterdam Experience</w:t>
      </w:r>
      <w:r>
        <w:t xml:space="preserve">. ICN Publications.</w:t>
      </w:r>
    </w:p>
    <w:p>
      <w:pPr>
        <w:pStyle w:val="BodyText"/>
      </w:pPr>
      <w:r>
        <w:t xml:space="preserve">This publication offers a sociological perspective on the kitchen staff in</w:t>
      </w:r>
      <w:r>
        <w:t xml:space="preserve"> </w:t>
      </w:r>
      <w:r>
        <w:rPr>
          <w:bCs/>
          <w:b/>
        </w:rPr>
        <w:t xml:space="preserve">Netherlands Amsterdam</w:t>
      </w:r>
      <w:r>
        <w:t xml:space="preserve">, focusing on the diversity of the workforce. It details how the city's status as an international hub attracts chefs from around the world, creating a dynamic environment of cross-cultural exchange. The book argues that this diversity is a key driver of innovation in Amsterdam's restaurants, as chefs blend their native techniques with local Dutch ingredients. It provides insight into the collaborative and inclusive nature of the Amsterdam culinary scene, emphasizing the role of the chef as a leader in a multicultural team.</w:t>
      </w:r>
    </w:p>
    <w:bookmarkEnd w:id="22"/>
    <w:bookmarkStart w:id="23" w:name="X2121fcb8196fbc215a2256f128e5c09033d3a49"/>
    <w:p>
      <w:pPr>
        <w:pStyle w:val="Heading2"/>
      </w:pPr>
      <w:r>
        <w:t xml:space="preserve">Professional Challenges and Future Trends</w:t>
      </w:r>
    </w:p>
    <w:p>
      <w:pPr>
        <w:pStyle w:val="FirstParagraph"/>
      </w:pPr>
      <w:r>
        <w:t xml:space="preserve">Hospitality Netherlands. (2023).</w:t>
      </w:r>
      <w:r>
        <w:t xml:space="preserve"> </w:t>
      </w:r>
      <w:r>
        <w:rPr>
          <w:iCs/>
          <w:i/>
        </w:rPr>
        <w:t xml:space="preserve">The State of the Chef: Labor and Leadership in Amsterdam</w:t>
      </w:r>
      <w:r>
        <w:t xml:space="preserve">. Industry Report.</w:t>
      </w:r>
    </w:p>
    <w:p>
      <w:pPr>
        <w:pStyle w:val="BodyText"/>
      </w:pPr>
      <w:r>
        <w:t xml:space="preserve">This industry report addresses the practical challenges faced by the</w:t>
      </w:r>
      <w:r>
        <w:t xml:space="preserve"> </w:t>
      </w:r>
      <w:r>
        <w:rPr>
          <w:bCs/>
          <w:b/>
        </w:rPr>
        <w:t xml:space="preserve">Chef</w:t>
      </w:r>
      <w:r>
        <w:t xml:space="preserve"> </w:t>
      </w:r>
      <w:r>
        <w:t xml:space="preserve">in</w:t>
      </w:r>
      <w:r>
        <w:t xml:space="preserve"> </w:t>
      </w:r>
      <w:r>
        <w:rPr>
          <w:bCs/>
          <w:b/>
        </w:rPr>
        <w:t xml:space="preserve">Netherlands Amsterdam</w:t>
      </w:r>
      <w:r>
        <w:t xml:space="preserve">, including labor shortages, rising operational costs, and the impact of tourism fluctuations. It provides data on salary trends, working conditions, and the skills gap in the local hospitality sector. The report is invaluable for understanding the business acumen required of chefs in Amsterdam, who must balance creative aspirations with financial viability. It also discusses the increasing importance of digital literacy and social media presence for chefs seeking to build their personal brands in the city.</w:t>
      </w:r>
    </w:p>
    <w:p>
      <w:pPr>
        <w:pStyle w:val="BodyText"/>
      </w:pPr>
      <w:r>
        <w:t xml:space="preserve">Future Food Institute. (2024).</w:t>
      </w:r>
      <w:r>
        <w:t xml:space="preserve"> </w:t>
      </w:r>
      <w:r>
        <w:rPr>
          <w:iCs/>
          <w:i/>
        </w:rPr>
        <w:t xml:space="preserve">Technology and Taste: The Next Generation of Amsterdam Chefs</w:t>
      </w:r>
      <w:r>
        <w:t xml:space="preserve">. FFI Press.</w:t>
      </w:r>
    </w:p>
    <w:p>
      <w:pPr>
        <w:pStyle w:val="BodyText"/>
      </w:pPr>
      <w:r>
        <w:t xml:space="preserve">Looking toward the future, this book explores how emerging technologies are reshaping the role of the</w:t>
      </w:r>
      <w:r>
        <w:t xml:space="preserve"> </w:t>
      </w:r>
      <w:r>
        <w:rPr>
          <w:bCs/>
          <w:b/>
        </w:rPr>
        <w:t xml:space="preserve">Chef</w:t>
      </w:r>
      <w:r>
        <w:t xml:space="preserve"> </w:t>
      </w:r>
      <w:r>
        <w:t xml:space="preserve">in</w:t>
      </w:r>
      <w:r>
        <w:t xml:space="preserve"> </w:t>
      </w:r>
      <w:r>
        <w:rPr>
          <w:bCs/>
          <w:b/>
        </w:rPr>
        <w:t xml:space="preserve">Netherlands Amsterdam</w:t>
      </w:r>
      <w:r>
        <w:t xml:space="preserve">. It covers topics such as molecular gastronomy, plant-based meat alternatives, and the use of artificial intelligence in menu planning. The authors argue that Amsterdam chefs are at the forefront of adopting these technologies to meet the demands of health-conscious and environmentally aware consumers. This source is essential for understanding the evolving skill set required of chefs in the city, emphasizing the need for continuous learning and adaptation in a rapidly changing culinary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Amsterdam, Netherlands</dc:title>
  <dc:creator/>
  <dc:language>en</dc:language>
  <cp:keywords/>
  <dcterms:created xsi:type="dcterms:W3CDTF">2026-08-07T20:59:28Z</dcterms:created>
  <dcterms:modified xsi:type="dcterms:W3CDTF">2026-08-07T20:59:28Z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