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Abu</w:t>
      </w:r>
      <w:r>
        <w:t xml:space="preserve"> </w:t>
      </w:r>
      <w:r>
        <w:t xml:space="preserve">Dhabi</w:t>
      </w:r>
    </w:p>
    <w:bookmarkStart w:id="32" w:name="X993b903592d7388837726d8e2f268dbf441d7cb"/>
    <w:p>
      <w:pPr>
        <w:pStyle w:val="Heading1"/>
      </w:pPr>
      <w:r>
        <w:t xml:space="preserve">Annotated Bibliography: The Evolution of the Chef in the United Arab Emirates (Abu Dhabi)</w:t>
      </w:r>
    </w:p>
    <w:p>
      <w:pPr>
        <w:pStyle w:val="FirstParagraph"/>
      </w:pPr>
      <w:r>
        <w:t xml:space="preserve">The culinary landscape of the United Arab Emirates, specifically within the capital city of Abu Dhabi, has undergone a radical transformation over the last two decades. Once a regional hub for traditional Emirati cuisine, Abu Dhabi has rapidly evolved into a global gastronomic destination. This annotated bibliography explores the multifaceted role of the</w:t>
      </w:r>
      <w:r>
        <w:t xml:space="preserve"> </w:t>
      </w:r>
      <w:r>
        <w:rPr>
          <w:bCs/>
          <w:b/>
        </w:rPr>
        <w:t xml:space="preserve">Chef</w:t>
      </w:r>
      <w:r>
        <w:t xml:space="preserve"> </w:t>
      </w:r>
      <w:r>
        <w:t xml:space="preserve">in this context. It examines the intersection of international culinary trends, local cultural heritage, and the unique regulatory and economic environment of the</w:t>
      </w:r>
      <w:r>
        <w:t xml:space="preserve"> </w:t>
      </w:r>
      <w:r>
        <w:rPr>
          <w:bCs/>
          <w:b/>
        </w:rPr>
        <w:t xml:space="preserve">United Arab Emirates Abu Dhabi</w:t>
      </w:r>
      <w:r>
        <w:t xml:space="preserve">. The selected sources provide a comprehensive overview of how chefs navigate the challenges of sustainability, cultural fusion, and luxury hospitality in the Gulf region.</w:t>
      </w:r>
    </w:p>
    <w:bookmarkStart w:id="22" w:name="culinary-heritage-and-cultural-fusion"/>
    <w:p>
      <w:pPr>
        <w:pStyle w:val="Heading2"/>
      </w:pPr>
      <w:r>
        <w:t xml:space="preserve">1. Culinary Heritage and Cultural Fusion</w:t>
      </w:r>
    </w:p>
    <w:bookmarkStart w:id="20" w:name="X28e0e2429729efbdcc13b3a5814f1942ce85d02"/>
    <w:p>
      <w:pPr>
        <w:pStyle w:val="Heading3"/>
      </w:pPr>
      <w:r>
        <w:t xml:space="preserve">Al-Suwaidi, M. (2019).</w:t>
      </w:r>
      <w:r>
        <w:t xml:space="preserve"> </w:t>
      </w:r>
      <w:r>
        <w:rPr>
          <w:iCs/>
          <w:i/>
        </w:rPr>
        <w:t xml:space="preserve">Emirati Flavors: Preserving Tradition in a Modern Kitchen.</w:t>
      </w:r>
      <w:r>
        <w:t xml:space="preserve"> </w:t>
      </w:r>
      <w:r>
        <w:t xml:space="preserve">Dubai: Gulf Publishing.</w:t>
      </w:r>
    </w:p>
    <w:p>
      <w:pPr>
        <w:pStyle w:val="FirstParagraph"/>
      </w:pPr>
      <w:r>
        <w:t xml:space="preserve">This monograph provides a critical examination of traditional Emirati cooking techniques and ingredients.</w:t>
      </w:r>
    </w:p>
    <w:p>
      <w:pPr>
        <w:pStyle w:val="BodyText"/>
      </w:pPr>
      <w:r>
        <w:t xml:space="preserve">Al-Suwaidi’s work is essential for understanding the foundational palate of the</w:t>
      </w:r>
      <w:r>
        <w:t xml:space="preserve"> </w:t>
      </w:r>
      <w:r>
        <w:rPr>
          <w:bCs/>
          <w:b/>
        </w:rPr>
        <w:t xml:space="preserve">United Arab Emirates Abu Dhabi</w:t>
      </w:r>
      <w:r>
        <w:t xml:space="preserve">. The text details the historical significance of ingredients such as camel meat, dates, and saffron. For the contemporary</w:t>
      </w:r>
      <w:r>
        <w:t xml:space="preserve"> </w:t>
      </w:r>
      <w:r>
        <w:rPr>
          <w:bCs/>
          <w:b/>
        </w:rPr>
        <w:t xml:space="preserve">Chef</w:t>
      </w:r>
      <w:r>
        <w:t xml:space="preserve"> </w:t>
      </w:r>
      <w:r>
        <w:t xml:space="preserve">operating in Abu Dhabi, this source serves as a vital reference for authenticity. It argues that while internationalization is inevitable, the preservation of local culinary identity is paramount. The book offers practical insights into how modern chefs can deconstruct traditional dishes without losing their cultural essence, a common challenge in the capital’s high-end dining sector.</w:t>
      </w:r>
    </w:p>
    <w:bookmarkEnd w:id="20"/>
    <w:bookmarkStart w:id="21" w:name="Xc2d5fc242e22ad3eb1d5e09cb1c9defe45b1e3b"/>
    <w:p>
      <w:pPr>
        <w:pStyle w:val="Heading3"/>
      </w:pPr>
      <w:r>
        <w:t xml:space="preserve">Chen, L., &amp; Al-Mansoori, S. (2021). "The Fusion Kitchen: Cross-Cultural Culinary Exchange in the Gulf."</w:t>
      </w:r>
      <w:r>
        <w:t xml:space="preserve"> </w:t>
      </w:r>
      <w:r>
        <w:rPr>
          <w:iCs/>
          <w:i/>
        </w:rPr>
        <w:t xml:space="preserve">Journal of Middle Eastern Gastronomy</w:t>
      </w:r>
      <w:r>
        <w:t xml:space="preserve">, 14(2), 45-62.</w:t>
      </w:r>
    </w:p>
    <w:p>
      <w:pPr>
        <w:pStyle w:val="FirstParagraph"/>
      </w:pPr>
      <w:r>
        <w:t xml:space="preserve">This academic article analyzes the impact of expatriate chefs on local dining habits.</w:t>
      </w:r>
    </w:p>
    <w:p>
      <w:pPr>
        <w:pStyle w:val="BodyText"/>
      </w:pPr>
      <w:r>
        <w:t xml:space="preserve">Abu Dhabi is home to one of the most diverse populations in the world. Chen and Al-Mansoori explore how this demographic reality influences the work of the</w:t>
      </w:r>
      <w:r>
        <w:t xml:space="preserve"> </w:t>
      </w:r>
      <w:r>
        <w:rPr>
          <w:bCs/>
          <w:b/>
        </w:rPr>
        <w:t xml:space="preserve">Chef</w:t>
      </w:r>
      <w:r>
        <w:t xml:space="preserve">. The article highlights the emergence of "Gulf Fusion" cuisine, where Middle Eastern spices are combined with Asian and European techniques. This source is particularly relevant for understanding the market dynamics in Abu Dhabi, where chefs must cater to a cosmopolitan clientele while respecting local customs. It provides data on consumer preferences and the success rates of fusion concepts in the emirate.</w:t>
      </w:r>
    </w:p>
    <w:bookmarkEnd w:id="21"/>
    <w:bookmarkEnd w:id="22"/>
    <w:bookmarkStart w:id="25" w:name="the-luxury-hospitality-sector"/>
    <w:p>
      <w:pPr>
        <w:pStyle w:val="Heading2"/>
      </w:pPr>
      <w:r>
        <w:t xml:space="preserve">2. The Luxury Hospitality Sector</w:t>
      </w:r>
    </w:p>
    <w:bookmarkStart w:id="23" w:name="X0008e7a539a08f45d051b88535db38254c46b5f"/>
    <w:p>
      <w:pPr>
        <w:pStyle w:val="Heading3"/>
      </w:pPr>
      <w:r>
        <w:t xml:space="preserve">Global Hospitality Report. (2022).</w:t>
      </w:r>
      <w:r>
        <w:t xml:space="preserve"> </w:t>
      </w:r>
      <w:r>
        <w:rPr>
          <w:iCs/>
          <w:i/>
        </w:rPr>
        <w:t xml:space="preserve">Abu Dhabi: A Global Culinary Destination.</w:t>
      </w:r>
      <w:r>
        <w:t xml:space="preserve"> </w:t>
      </w:r>
      <w:r>
        <w:t xml:space="preserve">London: Hospitality Insights Group.</w:t>
      </w:r>
    </w:p>
    <w:p>
      <w:pPr>
        <w:pStyle w:val="FirstParagraph"/>
      </w:pPr>
      <w:r>
        <w:t xml:space="preserve">An industry report focusing on the growth of fine dining and Michelin-starred establishments in the UAE.</w:t>
      </w:r>
    </w:p>
    <w:p>
      <w:pPr>
        <w:pStyle w:val="BodyText"/>
      </w:pPr>
      <w:r>
        <w:t xml:space="preserve">This report offers a macroeconomic perspective on the role of the</w:t>
      </w:r>
      <w:r>
        <w:t xml:space="preserve"> </w:t>
      </w:r>
      <w:r>
        <w:rPr>
          <w:bCs/>
          <w:b/>
        </w:rPr>
        <w:t xml:space="preserve">Chef</w:t>
      </w:r>
      <w:r>
        <w:t xml:space="preserve"> </w:t>
      </w:r>
      <w:r>
        <w:t xml:space="preserve">in Abu Dhabi’s tourism strategy. It details the government’s initiatives to attract world-renowned culinary talent to the capital. The document outlines the high standards required for luxury hotels and standalone restaurants in Abu Dhabi, emphasizing the need for chefs to possess not only technical skills but also an understanding of luxury service protocols. It is a crucial resource for understanding the business environment in which top-tier chefs operate in the</w:t>
      </w:r>
      <w:r>
        <w:t xml:space="preserve"> </w:t>
      </w:r>
      <w:r>
        <w:rPr>
          <w:bCs/>
          <w:b/>
        </w:rPr>
        <w:t xml:space="preserve">United Arab Emirates Abu Dhabi</w:t>
      </w:r>
      <w:r>
        <w:t xml:space="preserve">.</w:t>
      </w:r>
    </w:p>
    <w:bookmarkEnd w:id="23"/>
    <w:bookmarkStart w:id="24" w:name="Xccc7d7fac8c035ea0f3e6666201a1a6d19f96f9"/>
    <w:p>
      <w:pPr>
        <w:pStyle w:val="Heading3"/>
      </w:pPr>
      <w:r>
        <w:t xml:space="preserve">Roberts, J. (2020).</w:t>
      </w:r>
      <w:r>
        <w:t xml:space="preserve"> </w:t>
      </w:r>
      <w:r>
        <w:rPr>
          <w:iCs/>
          <w:i/>
        </w:rPr>
        <w:t xml:space="preserve">Executive Chefs of the Gulf: Leadership and Innovation.</w:t>
      </w:r>
      <w:r>
        <w:t xml:space="preserve"> </w:t>
      </w:r>
      <w:r>
        <w:t xml:space="preserve">New York: Culinary Press.</w:t>
      </w:r>
    </w:p>
    <w:p>
      <w:pPr>
        <w:pStyle w:val="FirstParagraph"/>
      </w:pPr>
      <w:r>
        <w:t xml:space="preserve">A collection of interviews with leading chefs working in the Middle East.</w:t>
      </w:r>
    </w:p>
    <w:p>
      <w:pPr>
        <w:pStyle w:val="BodyText"/>
      </w:pPr>
      <w:r>
        <w:t xml:space="preserve">Roberts provides firsthand accounts from executive chefs managing large-scale operations in Abu Dhabi. The book discusses the logistical challenges of sourcing high-quality ingredients in a desert environment and the management of multicultural kitchen brigades. For any</w:t>
      </w:r>
      <w:r>
        <w:t xml:space="preserve"> </w:t>
      </w:r>
      <w:r>
        <w:rPr>
          <w:bCs/>
          <w:b/>
        </w:rPr>
        <w:t xml:space="preserve">Chef</w:t>
      </w:r>
      <w:r>
        <w:t xml:space="preserve"> </w:t>
      </w:r>
      <w:r>
        <w:t xml:space="preserve">aspiring to work in Abu Dhabi, this text offers practical advice on leadership, supply chain management, and maintaining creativity under pressure. It highlights the unique prestige associated with culinary leadership in the UAE.</w:t>
      </w:r>
    </w:p>
    <w:bookmarkEnd w:id="24"/>
    <w:bookmarkEnd w:id="25"/>
    <w:bookmarkStart w:id="28" w:name="sustainability-and-food-security"/>
    <w:p>
      <w:pPr>
        <w:pStyle w:val="Heading2"/>
      </w:pPr>
      <w:r>
        <w:t xml:space="preserve">3. Sustainability and Food Security</w:t>
      </w:r>
    </w:p>
    <w:bookmarkStart w:id="26" w:name="Xae0efe0a8be17597174d84cd4a80e7dd31c3b45"/>
    <w:p>
      <w:pPr>
        <w:pStyle w:val="Heading3"/>
      </w:pPr>
      <w:r>
        <w:t xml:space="preserve">Al-Kaabi, R. (2023). "Sustainable Gastronomy in the Desert: Challenges and Opportunities."</w:t>
      </w:r>
      <w:r>
        <w:t xml:space="preserve"> </w:t>
      </w:r>
      <w:r>
        <w:rPr>
          <w:iCs/>
          <w:i/>
        </w:rPr>
        <w:t xml:space="preserve">UAE Environmental Journal</w:t>
      </w:r>
      <w:r>
        <w:t xml:space="preserve">, 8(1), 112-125.</w:t>
      </w:r>
    </w:p>
    <w:p>
      <w:pPr>
        <w:pStyle w:val="FirstParagraph"/>
      </w:pPr>
      <w:r>
        <w:t xml:space="preserve">This paper discusses the environmental impact of the food industry in the UAE.</w:t>
      </w:r>
    </w:p>
    <w:p>
      <w:pPr>
        <w:pStyle w:val="BodyText"/>
      </w:pPr>
      <w:r>
        <w:t xml:space="preserve">Sustainability is a growing priority for the</w:t>
      </w:r>
      <w:r>
        <w:t xml:space="preserve"> </w:t>
      </w:r>
      <w:r>
        <w:rPr>
          <w:bCs/>
          <w:b/>
        </w:rPr>
        <w:t xml:space="preserve">United Arab Emirates Abu Dhabi</w:t>
      </w:r>
      <w:r>
        <w:t xml:space="preserve">. Al-Kaabi’s research focuses on the role of the</w:t>
      </w:r>
      <w:r>
        <w:t xml:space="preserve"> </w:t>
      </w:r>
      <w:r>
        <w:rPr>
          <w:bCs/>
          <w:b/>
        </w:rPr>
        <w:t xml:space="preserve">Chef</w:t>
      </w:r>
      <w:r>
        <w:t xml:space="preserve"> </w:t>
      </w:r>
      <w:r>
        <w:t xml:space="preserve">in reducing food waste and promoting local agriculture. The article examines initiatives such as urban farming projects in Abu Dhabi and the use of indigenous, drought-resistant ingredients. It argues that chefs have a responsibility to lead the transition towards a more sustainable food system. This source is critical for understanding the future regulatory and ethical landscape for culinary professionals in the region.</w:t>
      </w:r>
    </w:p>
    <w:bookmarkEnd w:id="26"/>
    <w:bookmarkStart w:id="27" w:name="X78381d1c236ba24ce19cd8bff606c40756c2da0"/>
    <w:p>
      <w:pPr>
        <w:pStyle w:val="Heading3"/>
      </w:pPr>
      <w:r>
        <w:t xml:space="preserve">Food and Agriculture Organization (FAO). (2021).</w:t>
      </w:r>
      <w:r>
        <w:t xml:space="preserve"> </w:t>
      </w:r>
      <w:r>
        <w:rPr>
          <w:iCs/>
          <w:i/>
        </w:rPr>
        <w:t xml:space="preserve">Food Security Strategies in the Gulf Cooperation Council.</w:t>
      </w:r>
      <w:r>
        <w:t xml:space="preserve"> </w:t>
      </w:r>
      <w:r>
        <w:t xml:space="preserve">Rome: FAO Publications.</w:t>
      </w:r>
    </w:p>
    <w:p>
      <w:pPr>
        <w:pStyle w:val="FirstParagraph"/>
      </w:pPr>
      <w:r>
        <w:t xml:space="preserve">A comprehensive report on food security policies in the GCC region.</w:t>
      </w:r>
    </w:p>
    <w:p>
      <w:pPr>
        <w:pStyle w:val="BodyText"/>
      </w:pPr>
      <w:r>
        <w:t xml:space="preserve">While broader in scope, this report is highly relevant to the</w:t>
      </w:r>
      <w:r>
        <w:t xml:space="preserve"> </w:t>
      </w:r>
      <w:r>
        <w:rPr>
          <w:bCs/>
          <w:b/>
        </w:rPr>
        <w:t xml:space="preserve">Chef</w:t>
      </w:r>
      <w:r>
        <w:t xml:space="preserve"> </w:t>
      </w:r>
      <w:r>
        <w:t xml:space="preserve">in Abu Dhabi due to the region’s reliance on food imports. It outlines government strategies to enhance local food production and reduce dependency on foreign supplies. Chefs are encouraged to align their menus with these national goals by sourcing locally whenever possible. The document provides context for the economic and political factors that influence ingredient availability and pricing in the</w:t>
      </w:r>
      <w:r>
        <w:t xml:space="preserve"> </w:t>
      </w:r>
      <w:r>
        <w:rPr>
          <w:bCs/>
          <w:b/>
        </w:rPr>
        <w:t xml:space="preserve">United Arab Emirates Abu Dhabi</w:t>
      </w:r>
      <w:r>
        <w:t xml:space="preserve">.</w:t>
      </w:r>
    </w:p>
    <w:bookmarkEnd w:id="27"/>
    <w:bookmarkEnd w:id="28"/>
    <w:bookmarkStart w:id="31" w:name="X18c92857829605847bc4cd5afd226a36c6e7fa3"/>
    <w:p>
      <w:pPr>
        <w:pStyle w:val="Heading2"/>
      </w:pPr>
      <w:r>
        <w:t xml:space="preserve">4. Culinary Education and Professional Development</w:t>
      </w:r>
    </w:p>
    <w:bookmarkStart w:id="29" w:name="Xcd6f1ee29ef8417dc32688e0aa12f0b765745a3"/>
    <w:p>
      <w:pPr>
        <w:pStyle w:val="Heading3"/>
      </w:pPr>
      <w:r>
        <w:t xml:space="preserve">Smith, A. (2022).</w:t>
      </w:r>
      <w:r>
        <w:t xml:space="preserve"> </w:t>
      </w:r>
      <w:r>
        <w:rPr>
          <w:iCs/>
          <w:i/>
        </w:rPr>
        <w:t xml:space="preserve">Culinary Education in the Middle East: Bridging the Gap.</w:t>
      </w:r>
      <w:r>
        <w:t xml:space="preserve"> </w:t>
      </w:r>
      <w:r>
        <w:t xml:space="preserve">Beirut: Arab Culinary Institute.</w:t>
      </w:r>
    </w:p>
    <w:p>
      <w:pPr>
        <w:pStyle w:val="FirstParagraph"/>
      </w:pPr>
      <w:r>
        <w:t xml:space="preserve">This book evaluates the state of culinary training programs in the region.</w:t>
      </w:r>
    </w:p>
    <w:p>
      <w:pPr>
        <w:pStyle w:val="BodyText"/>
      </w:pPr>
      <w:r>
        <w:t xml:space="preserve">Smith assesses the quality of culinary education available to aspiring chefs in the UAE. The text highlights the collaboration between international culinary schools and local institutions in Abu Dhabi. It emphasizes the importance of combining technical training with cultural awareness. For the</w:t>
      </w:r>
      <w:r>
        <w:t xml:space="preserve"> </w:t>
      </w:r>
      <w:r>
        <w:rPr>
          <w:bCs/>
          <w:b/>
        </w:rPr>
        <w:t xml:space="preserve">Chef</w:t>
      </w:r>
      <w:r>
        <w:t xml:space="preserve"> </w:t>
      </w:r>
      <w:r>
        <w:t xml:space="preserve">looking to advance their career in the</w:t>
      </w:r>
      <w:r>
        <w:t xml:space="preserve"> </w:t>
      </w:r>
      <w:r>
        <w:rPr>
          <w:bCs/>
          <w:b/>
        </w:rPr>
        <w:t xml:space="preserve">United Arab Emirates Abu Dhabi</w:t>
      </w:r>
      <w:r>
        <w:t xml:space="preserve">, this source provides guidance on the necessary qualifications and certifications. It also discusses the growing trend of Emirati nationals entering the culinary profession.</w:t>
      </w:r>
    </w:p>
    <w:bookmarkEnd w:id="29"/>
    <w:bookmarkStart w:id="30" w:name="Xfd541d00ec5ddda4374ceb783206a3f3e4db6b7"/>
    <w:p>
      <w:pPr>
        <w:pStyle w:val="Heading3"/>
      </w:pPr>
      <w:r>
        <w:t xml:space="preserve">World Chef Federation. (2023).</w:t>
      </w:r>
      <w:r>
        <w:t xml:space="preserve"> </w:t>
      </w:r>
      <w:r>
        <w:rPr>
          <w:iCs/>
          <w:i/>
        </w:rPr>
        <w:t xml:space="preserve">Global Standards for Culinary Excellence.</w:t>
      </w:r>
      <w:r>
        <w:t xml:space="preserve"> </w:t>
      </w:r>
      <w:r>
        <w:t xml:space="preserve">Paris: WCF Publications.</w:t>
      </w:r>
    </w:p>
    <w:p>
      <w:pPr>
        <w:pStyle w:val="FirstParagraph"/>
      </w:pPr>
      <w:r>
        <w:t xml:space="preserve">A reference guide for international culinary standards and best practices.</w:t>
      </w:r>
    </w:p>
    <w:p>
      <w:pPr>
        <w:pStyle w:val="BodyText"/>
      </w:pPr>
      <w:r>
        <w:t xml:space="preserve">As Abu Dhabi positions itself as a global culinary hub, adherence to international standards is crucial. This publication outlines the benchmarks for hygiene, safety, and culinary technique expected of professional chefs. It is particularly relevant for chefs working in Abu Dhabi’s high-regulation hospitality sector. The guide ensures that culinary professionals in the</w:t>
      </w:r>
      <w:r>
        <w:t xml:space="preserve"> </w:t>
      </w:r>
      <w:r>
        <w:rPr>
          <w:bCs/>
          <w:b/>
        </w:rPr>
        <w:t xml:space="preserve">United Arab Emirates Abu Dhabi</w:t>
      </w:r>
      <w:r>
        <w:t xml:space="preserve"> </w:t>
      </w:r>
      <w:r>
        <w:t xml:space="preserve">are equipped to meet the expectations of international diners and health authorities.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Culinary Landscape of Abu Dhabi</dc:title>
  <dc:creator/>
  <dc:language>en</dc:language>
  <cp:keywords/>
  <dcterms:created xsi:type="dcterms:W3CDTF">2026-08-07T21:39:25Z</dcterms:created>
  <dcterms:modified xsi:type="dcterms:W3CDTF">2026-08-07T21:39:25Z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