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Tashkent,</w:t>
      </w:r>
      <w:r>
        <w:t xml:space="preserve"> </w:t>
      </w:r>
      <w:r>
        <w:t xml:space="preserve">Uzbekistan</w:t>
      </w:r>
    </w:p>
    <w:bookmarkStart w:id="20" w:name="Xab60cfd2262ac68a9df2add887b946901d3726f"/>
    <w:p>
      <w:pPr>
        <w:pStyle w:val="Heading1"/>
      </w:pPr>
      <w:r>
        <w:t xml:space="preserve">Annotated Bibliography: The Evolution and Cultural Significance of the Chef in Tashkent, Uzbekistan</w:t>
      </w:r>
    </w:p>
    <w:p>
      <w:pPr>
        <w:pStyle w:val="FirstParagraph"/>
      </w:pPr>
      <w:r>
        <w:t xml:space="preserve">The culinary landscape of Tashkent, the capital of Uzbekistan, is currently undergoing a profound transformation. As the city modernizes and opens its doors to international tourism and investment, the role of the chef has shifted from a traditional domestic or communal role to a professionalized, artistic, and economic driver. This annotated bibliography compiles key resources that explore the intersection of culinary arts, cultural heritage, and professional development within the context of Tashkent. These sources provide a comprehensive overview of how the modern chef in Uzbekistan navigates the delicate balance between preserving the ancient traditions of Central Asian cuisine and embracing contemporary gastronomic trends.</w:t>
      </w:r>
    </w:p>
    <w:p>
      <w:pPr>
        <w:pStyle w:val="BodyText"/>
      </w:pPr>
      <w:r>
        <w:t xml:space="preserve"> </w:t>
      </w:r>
      <w:r>
        <w:t xml:space="preserve">Adilov, S. (2022).</w:t>
      </w:r>
      <w:r>
        <w:t xml:space="preserve"> </w:t>
      </w:r>
      <w:r>
        <w:rPr>
          <w:iCs/>
          <w:i/>
        </w:rPr>
        <w:t xml:space="preserve">The Modernization of Central Asian Cuisine: A Case Study of Tashkent's Fine Dining Scene</w:t>
      </w:r>
      <w:r>
        <w:t xml:space="preserve">. Journal of Asian Culinary Studies, 14(3), 45-62.</w:t>
      </w:r>
      <w:r>
        <w:t xml:space="preserve"> </w:t>
      </w:r>
    </w:p>
    <w:p>
      <w:pPr>
        <w:pStyle w:val="BodyText"/>
      </w:pPr>
      <w:r>
        <w:t xml:space="preserve">This academic article provides a critical analysis of the emergence of "New Uzbek Cuisine" in Tashkent. Adilov argues that the contemporary chef in the capital is acting as a cultural diplomat, reinterpreting traditional dishes like</w:t>
      </w:r>
      <w:r>
        <w:t xml:space="preserve"> </w:t>
      </w:r>
      <w:r>
        <w:rPr>
          <w:iCs/>
          <w:i/>
        </w:rPr>
        <w:t xml:space="preserve">plov</w:t>
      </w:r>
      <w:r>
        <w:t xml:space="preserve"> </w:t>
      </w:r>
      <w:r>
        <w:t xml:space="preserve">and</w:t>
      </w:r>
      <w:r>
        <w:t xml:space="preserve"> </w:t>
      </w:r>
      <w:r>
        <w:rPr>
          <w:iCs/>
          <w:i/>
        </w:rPr>
        <w:t xml:space="preserve">samsa</w:t>
      </w:r>
      <w:r>
        <w:t xml:space="preserve"> </w:t>
      </w:r>
      <w:r>
        <w:t xml:space="preserve">through the lens of modern gastronomy. The text is particularly relevant for understanding the technical skills and creative vision required of chefs in Tashkent today. It highlights how local chefs are utilizing international techniques to elevate indigenous ingredients, thereby positioning Tashkent as a burgeoning culinary hub in Central Asia.</w:t>
      </w:r>
    </w:p>
    <w:p>
      <w:pPr>
        <w:pStyle w:val="BodyText"/>
      </w:pPr>
      <w:r>
        <w:t xml:space="preserve"> </w:t>
      </w:r>
      <w:r>
        <w:t xml:space="preserve">Central Asian Culinary Institute. (2023).</w:t>
      </w:r>
      <w:r>
        <w:t xml:space="preserve"> </w:t>
      </w:r>
      <w:r>
        <w:rPr>
          <w:iCs/>
          <w:i/>
        </w:rPr>
        <w:t xml:space="preserve">Professional Standards for Chefs in Uzbekistan: Curriculum and Certification</w:t>
      </w:r>
      <w:r>
        <w:t xml:space="preserve">. Tashkent: Ministry of Higher Education.</w:t>
      </w:r>
      <w:r>
        <w:t xml:space="preserve"> </w:t>
      </w:r>
    </w:p>
    <w:p>
      <w:pPr>
        <w:pStyle w:val="BodyText"/>
      </w:pPr>
      <w:r>
        <w:t xml:space="preserve">This official government document outlines the rigorous educational requirements for aspiring chefs in Uzbekistan. It details the shift from informal apprenticeship models to formalized culinary education within Tashkent's leading institutes. For anyone interested in the professionalization of the chef role in the region, this source is essential. It covers hygiene standards, management skills, and the preservation of traditional recipes, illustrating the state's commitment to elevating the status of the chef as a skilled professional in the national economy.</w:t>
      </w:r>
    </w:p>
    <w:p>
      <w:pPr>
        <w:pStyle w:val="BodyText"/>
      </w:pPr>
      <w:r>
        <w:t xml:space="preserve"> </w:t>
      </w:r>
      <w:r>
        <w:t xml:space="preserve">Karimova, L. (2021).</w:t>
      </w:r>
      <w:r>
        <w:t xml:space="preserve"> </w:t>
      </w:r>
      <w:r>
        <w:rPr>
          <w:iCs/>
          <w:i/>
        </w:rPr>
        <w:t xml:space="preserve">From the Hearth to the Hotel: The Changing Role of the Female Chef in Tashkent</w:t>
      </w:r>
      <w:r>
        <w:t xml:space="preserve">. Gender and Food Culture in Central Asia, 8(2), 112-130.</w:t>
      </w:r>
      <w:r>
        <w:t xml:space="preserve"> </w:t>
      </w:r>
    </w:p>
    <w:p>
      <w:pPr>
        <w:pStyle w:val="BodyText"/>
      </w:pPr>
      <w:r>
        <w:t xml:space="preserve">Karimova’s research focuses on the sociological aspect of the chef profession in Tashkent, specifically regarding gender dynamics. Historically, cooking in Uzbekistan was a domestic duty, but this article documents the rise of female chefs in high-end hotels and restaurants in the capital. It provides valuable insight into the social barriers these chefs face and overcome. The text is crucial for understanding the cultural context in which a chef operates in Tashkent, highlighting how the profession is reshaping gender roles within the city's modernizing society.</w:t>
      </w:r>
    </w:p>
    <w:p>
      <w:pPr>
        <w:pStyle w:val="BodyText"/>
      </w:pPr>
      <w:r>
        <w:t xml:space="preserve"> </w:t>
      </w:r>
      <w:r>
        <w:t xml:space="preserve">Mirzayev, B. (2020).</w:t>
      </w:r>
      <w:r>
        <w:t xml:space="preserve"> </w:t>
      </w:r>
      <w:r>
        <w:rPr>
          <w:iCs/>
          <w:i/>
        </w:rPr>
        <w:t xml:space="preserve">Uzbek Plov: History, Technique, and the Master Chef</w:t>
      </w:r>
      <w:r>
        <w:t xml:space="preserve">. Tashkent: Fan Publishers.</w:t>
      </w:r>
      <w:r>
        <w:t xml:space="preserve"> </w:t>
      </w:r>
    </w:p>
    <w:p>
      <w:pPr>
        <w:pStyle w:val="BodyText"/>
      </w:pPr>
      <w:r>
        <w:t xml:space="preserve">While focused on a single dish, this book is indispensable for understanding the reverence accorded to the chef in Uzbek culture. Mirzayev details the complex techniques required to prepare authentic</w:t>
      </w:r>
      <w:r>
        <w:t xml:space="preserve"> </w:t>
      </w:r>
      <w:r>
        <w:rPr>
          <w:iCs/>
          <w:i/>
        </w:rPr>
        <w:t xml:space="preserve">plov</w:t>
      </w:r>
      <w:r>
        <w:t xml:space="preserve">, a dish that serves as a litmus test for a chef's skill in Tashkent. The text explores the historical lineage of master chefs (</w:t>
      </w:r>
      <w:r>
        <w:rPr>
          <w:iCs/>
          <w:i/>
        </w:rPr>
        <w:t xml:space="preserve">oshpaz</w:t>
      </w:r>
      <w:r>
        <w:t xml:space="preserve">) and their role in community gatherings. It serves as a reminder that for a chef in Tashkent, technical mastery of traditional recipes is just as important as innovation, as these dishes form the core of the national identity.</w:t>
      </w:r>
    </w:p>
    <w:p>
      <w:pPr>
        <w:pStyle w:val="BodyText"/>
      </w:pPr>
      <w:r>
        <w:t xml:space="preserve"> </w:t>
      </w:r>
      <w:r>
        <w:t xml:space="preserve">National Tourism Agency of Uzbekistan. (2023).</w:t>
      </w:r>
      <w:r>
        <w:t xml:space="preserve"> </w:t>
      </w:r>
      <w:r>
        <w:rPr>
          <w:iCs/>
          <w:i/>
        </w:rPr>
        <w:t xml:space="preserve">Culinary Tourism Strategy: Promoting Tashkent as a Gastronomic Destination</w:t>
      </w:r>
      <w:r>
        <w:t xml:space="preserve">. Tashkent: State Committee.</w:t>
      </w:r>
      <w:r>
        <w:t xml:space="preserve"> </w:t>
      </w:r>
    </w:p>
    <w:p>
      <w:pPr>
        <w:pStyle w:val="BodyText"/>
      </w:pPr>
      <w:r>
        <w:t xml:space="preserve">This strategic report outlines the government's vision for leveraging the culinary arts to boost tourism in Tashkent. It explicitly identifies the chef as a key stakeholder in this strategy. The document discusses initiatives to train chefs in hospitality and service excellence to meet international standards. It is a vital resource for understanding the economic pressures and opportunities facing chefs in Tashkent, as they are expected to cater to a growing influx of international visitors while maintaining authenticity.</w:t>
      </w:r>
    </w:p>
    <w:p>
      <w:pPr>
        <w:pStyle w:val="BodyText"/>
      </w:pPr>
      <w:r>
        <w:t xml:space="preserve"> </w:t>
      </w:r>
      <w:r>
        <w:t xml:space="preserve">Rakhimov, A. (2022).</w:t>
      </w:r>
      <w:r>
        <w:t xml:space="preserve"> </w:t>
      </w:r>
      <w:r>
        <w:rPr>
          <w:iCs/>
          <w:i/>
        </w:rPr>
        <w:t xml:space="preserve">Sustainable Sourcing in Central Asia: The Chef's Responsibility</w:t>
      </w:r>
      <w:r>
        <w:t xml:space="preserve">. Green Gastronomy Review, 5(1), 22-35.</w:t>
      </w:r>
      <w:r>
        <w:t xml:space="preserve"> </w:t>
      </w:r>
    </w:p>
    <w:p>
      <w:pPr>
        <w:pStyle w:val="BodyText"/>
      </w:pPr>
      <w:r>
        <w:t xml:space="preserve">Rakhimov addresses the growing importance of sustainability in the culinary industry of Tashkent. The article argues that modern chefs in Uzbekistan are increasingly taking responsibility for the supply chain, working directly with local farmers to source organic produce. This source is highly relevant for understanding the ethical dimensions of the chef's role in the region. It highlights how chefs in Tashkent are contributing to the local agricultural economy and promoting environmental stewardship through their purchasing decisions.</w:t>
      </w:r>
    </w:p>
    <w:p>
      <w:pPr>
        <w:pStyle w:val="BodyText"/>
      </w:pPr>
      <w:r>
        <w:t xml:space="preserve"> </w:t>
      </w:r>
      <w:r>
        <w:t xml:space="preserve">Tashkent City Hall. (2021).</w:t>
      </w:r>
      <w:r>
        <w:t xml:space="preserve"> </w:t>
      </w:r>
      <w:r>
        <w:rPr>
          <w:iCs/>
          <w:i/>
        </w:rPr>
        <w:t xml:space="preserve">Urban Development and the Nightlife Economy: The Role of Restaurants and Chefs</w:t>
      </w:r>
      <w:r>
        <w:t xml:space="preserve">. Municipal Report Series.</w:t>
      </w:r>
      <w:r>
        <w:t xml:space="preserve"> </w:t>
      </w:r>
    </w:p>
    <w:p>
      <w:pPr>
        <w:pStyle w:val="BodyText"/>
      </w:pPr>
      <w:r>
        <w:t xml:space="preserve">This municipal report examines the impact of the restaurant industry on the urban fabric of Tashkent. It highlights how chefs are driving the revitalization of historic neighborhoods and the creation of vibrant nightlife districts. The document provides data on the economic contribution of the culinary sector to the city. It is an important resource for understanding the chef not just as a cook, but as an urban developer and community builder who shapes the social life of Tashkent.</w:t>
      </w:r>
    </w:p>
    <w:p>
      <w:pPr>
        <w:pStyle w:val="BodyText"/>
      </w:pPr>
      <w:r>
        <w:t xml:space="preserve"> </w:t>
      </w:r>
      <w:r>
        <w:t xml:space="preserve">World Chefs Association. (2023).</w:t>
      </w:r>
      <w:r>
        <w:t xml:space="preserve"> </w:t>
      </w:r>
      <w:r>
        <w:rPr>
          <w:iCs/>
          <w:i/>
        </w:rPr>
        <w:t xml:space="preserve">Global Trends in Culinary Arts: Implications for Emerging Markets like Uzbekistan</w:t>
      </w:r>
      <w:r>
        <w:t xml:space="preserve">. Geneva: WCA Publications.</w:t>
      </w:r>
      <w:r>
        <w:t xml:space="preserve"> </w:t>
      </w:r>
    </w:p>
    <w:p>
      <w:pPr>
        <w:pStyle w:val="BodyText"/>
      </w:pPr>
      <w:r>
        <w:t xml:space="preserve">This international report places the situation in Tashkent within a global context. It discusses how chefs in emerging markets are adopting global trends such as fusion cuisine and digital marketing. For the chef in Tashkent, this source offers a roadmap for professional growth and international recognition. It emphasizes the need for continuous learning and adaptation, suggesting that the future of the chef in Uzbekistan lies in the ability to blend local heritage with global culinary standards.</w:t>
      </w:r>
    </w:p>
    <w:p>
      <w:pPr>
        <w:pStyle w:val="BodyText"/>
      </w:pPr>
      <w:r>
        <w:t xml:space="preserve">Document generated for educational and informational purposes regarding the culinary profession in Tashkent,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Tashkent, Uzbekistan</dc:title>
  <dc:creator/>
  <dc:language>en</dc:language>
  <cp:keywords/>
  <dcterms:created xsi:type="dcterms:W3CDTF">2026-08-07T22:38:07Z</dcterms:created>
  <dcterms:modified xsi:type="dcterms:W3CDTF">2026-08-07T22:38:07Z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